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00" w:lineRule="exact"/>
        <w:ind w:left="0"/>
        <w:jc w:val="both"/>
        <w:textAlignment w:val="auto"/>
        <w:rPr>
          <w:rFonts w:hint="default" w:ascii="Times New Roman" w:hAnsi="Times New Roman" w:eastAsia="文星标宋" w:cs="Times New Roman"/>
          <w:sz w:val="84"/>
          <w:szCs w:val="84"/>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方正小标宋简体" w:cs="方正小标宋简体"/>
          <w:color w:val="FF0000"/>
          <w:sz w:val="96"/>
          <w:szCs w:val="96"/>
        </w:rPr>
      </w:pPr>
      <w:r>
        <w:rPr>
          <w:rFonts w:hint="eastAsia" w:ascii="Times New Roman" w:hAnsi="Times New Roman" w:eastAsia="方正小标宋简体" w:cs="方正小标宋简体"/>
          <w:color w:val="FF0000"/>
          <w:sz w:val="96"/>
          <w:szCs w:val="96"/>
        </w:rPr>
        <w:t>新乡市</w:t>
      </w:r>
      <w:r>
        <w:rPr>
          <w:rFonts w:hint="eastAsia" w:ascii="Times New Roman" w:hAnsi="Times New Roman" w:eastAsia="方正小标宋简体" w:cs="方正小标宋简体"/>
          <w:color w:val="FF0000"/>
          <w:sz w:val="96"/>
          <w:szCs w:val="96"/>
          <w:lang w:eastAsia="zh-CN"/>
        </w:rPr>
        <w:t>农业农村</w:t>
      </w:r>
      <w:r>
        <w:rPr>
          <w:rFonts w:hint="eastAsia" w:ascii="Times New Roman" w:hAnsi="Times New Roman" w:eastAsia="方正小标宋简体" w:cs="方正小标宋简体"/>
          <w:color w:val="FF0000"/>
          <w:sz w:val="96"/>
          <w:szCs w:val="96"/>
        </w:rPr>
        <w:t>局</w:t>
      </w:r>
    </w:p>
    <w:p>
      <w:pPr>
        <w:pStyle w:val="12"/>
        <w:keepNext w:val="0"/>
        <w:keepLines w:val="0"/>
        <w:pageBreakBefore w:val="0"/>
        <w:kinsoku/>
        <w:wordWrap/>
        <w:overflowPunct/>
        <w:topLinePunct w:val="0"/>
        <w:autoSpaceDE/>
        <w:autoSpaceDN/>
        <w:bidi w:val="0"/>
        <w:adjustRightInd/>
        <w:snapToGrid/>
        <w:spacing w:line="600" w:lineRule="exact"/>
        <w:ind w:left="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新农</w:t>
      </w:r>
      <w:r>
        <w:rPr>
          <w:rFonts w:hint="default" w:ascii="Times New Roman" w:hAnsi="Times New Roman" w:eastAsia="仿宋_GB2312" w:cs="Times New Roman"/>
          <w:sz w:val="32"/>
          <w:szCs w:val="32"/>
        </w:rPr>
        <w:t>字〔</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 xml:space="preserve">号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签发人：</w:t>
      </w:r>
      <w:r>
        <w:rPr>
          <w:rFonts w:hint="eastAsia" w:ascii="Times New Roman" w:hAnsi="Times New Roman" w:eastAsia="楷体_GB2312" w:cs="Times New Roman"/>
          <w:sz w:val="32"/>
          <w:szCs w:val="32"/>
          <w:lang w:eastAsia="zh-CN"/>
        </w:rPr>
        <w:t>张文亮</w:t>
      </w:r>
    </w:p>
    <w:p>
      <w:pPr>
        <w:keepNext w:val="0"/>
        <w:keepLines w:val="0"/>
        <w:pageBreakBefore w:val="0"/>
        <w:widowControl w:val="0"/>
        <w:kinsoku/>
        <w:wordWrap/>
        <w:overflowPunct/>
        <w:topLinePunct w:val="0"/>
        <w:autoSpaceDE/>
        <w:autoSpaceDN/>
        <w:bidi w:val="0"/>
        <w:adjustRightInd/>
        <w:snapToGrid/>
        <w:spacing w:line="640" w:lineRule="exact"/>
        <w:ind w:firstLine="3200" w:firstLineChars="10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72390</wp:posOffset>
                </wp:positionV>
                <wp:extent cx="5535930" cy="8890"/>
                <wp:effectExtent l="0" t="0" r="0" b="0"/>
                <wp:wrapNone/>
                <wp:docPr id="1" name="直接连接符 1"/>
                <wp:cNvGraphicFramePr/>
                <a:graphic xmlns:a="http://schemas.openxmlformats.org/drawingml/2006/main">
                  <a:graphicData uri="http://schemas.microsoft.com/office/word/2010/wordprocessingShape">
                    <wps:wsp>
                      <wps:cNvCnPr/>
                      <wps:spPr>
                        <a:xfrm flipV="true">
                          <a:off x="0" y="0"/>
                          <a:ext cx="5535930" cy="8890"/>
                        </a:xfrm>
                        <a:prstGeom prst="line">
                          <a:avLst/>
                        </a:prstGeom>
                        <a:ln w="95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1.45pt;margin-top:5.7pt;height:0.7pt;width:435.9pt;z-index:251660288;mso-width-relative:page;mso-height-relative:page;" filled="f" stroked="t" coordsize="21600,21600" o:gfxdata="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EHU/w1gAAAAcBAAAPAAAAAAAAAAEAIAAAADgAAABkcnMvZG93&#10;bnJldi54bWxQSwECFAAUAAAACACHTuJAPPZUR+wBAACpAwAADgAAAAAAAAABACAAAAA7AQAAZHJz&#10;L2Uyb0RvYy54bWxQSwUGAAAAAAYABgBZAQAAmQUAAAAA&#10;">
                <v:fill on="f" focussize="0,0"/>
                <v:stroke color="#FF0000" joinstyle="round"/>
                <v:imagedata o:title=""/>
                <o:lock v:ext="edit" aspectratio="f"/>
              </v:line>
            </w:pict>
          </mc:Fallback>
        </mc:AlternateConten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办理结果：</w:t>
      </w:r>
      <w:r>
        <w:rPr>
          <w:rFonts w:hint="eastAsia" w:ascii="Times New Roman" w:hAnsi="Times New Roman" w:eastAsia="仿宋_GB2312" w:cs="Times New Roman"/>
          <w:sz w:val="32"/>
          <w:szCs w:val="32"/>
          <w:lang w:val="en-US" w:eastAsia="zh-CN"/>
        </w:rPr>
        <w:t>A</w:t>
      </w:r>
    </w:p>
    <w:p>
      <w:pPr>
        <w:pStyle w:val="17"/>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b w:val="0"/>
          <w:bCs/>
          <w:sz w:val="44"/>
          <w:szCs w:val="44"/>
        </w:rPr>
      </w:pPr>
      <w:r>
        <w:rPr>
          <w:rFonts w:hint="eastAsia" w:ascii="Times New Roman" w:hAnsi="Times New Roman" w:eastAsia="方正小标宋简体" w:cs="Times New Roman"/>
          <w:b w:val="0"/>
          <w:bCs/>
          <w:sz w:val="44"/>
          <w:szCs w:val="44"/>
        </w:rPr>
        <w:t>对市政协</w:t>
      </w:r>
      <w:r>
        <w:rPr>
          <w:rFonts w:hint="eastAsia" w:ascii="Times New Roman" w:hAnsi="Times New Roman" w:eastAsia="方正小标宋简体" w:cs="Times New Roman"/>
          <w:b w:val="0"/>
          <w:bCs/>
          <w:sz w:val="44"/>
          <w:szCs w:val="44"/>
          <w:lang w:eastAsia="zh-CN"/>
        </w:rPr>
        <w:t>十三</w:t>
      </w:r>
      <w:r>
        <w:rPr>
          <w:rFonts w:hint="eastAsia" w:ascii="Times New Roman" w:hAnsi="Times New Roman" w:eastAsia="方正小标宋简体" w:cs="Times New Roman"/>
          <w:b w:val="0"/>
          <w:bCs/>
          <w:sz w:val="44"/>
          <w:szCs w:val="44"/>
        </w:rPr>
        <w:t>届</w:t>
      </w:r>
      <w:r>
        <w:rPr>
          <w:rFonts w:hint="eastAsia" w:ascii="Times New Roman" w:hAnsi="Times New Roman" w:eastAsia="方正小标宋简体" w:cs="Times New Roman"/>
          <w:b w:val="0"/>
          <w:bCs/>
          <w:sz w:val="44"/>
          <w:szCs w:val="44"/>
          <w:lang w:eastAsia="zh-CN"/>
        </w:rPr>
        <w:t>一</w:t>
      </w:r>
      <w:r>
        <w:rPr>
          <w:rFonts w:hint="eastAsia" w:ascii="Times New Roman" w:hAnsi="Times New Roman" w:eastAsia="方正小标宋简体" w:cs="Times New Roman"/>
          <w:b w:val="0"/>
          <w:bCs/>
          <w:sz w:val="44"/>
          <w:szCs w:val="44"/>
        </w:rPr>
        <w:t>次会议</w:t>
      </w:r>
    </w:p>
    <w:p>
      <w:pPr>
        <w:spacing w:line="560" w:lineRule="exact"/>
        <w:jc w:val="center"/>
        <w:rPr>
          <w:rFonts w:hint="eastAsia" w:ascii="Times New Roman" w:hAnsi="Times New Roman" w:eastAsia="方正小标宋简体" w:cs="Times New Roman"/>
          <w:b w:val="0"/>
          <w:bCs/>
          <w:sz w:val="44"/>
          <w:szCs w:val="44"/>
        </w:rPr>
      </w:pPr>
      <w:r>
        <w:rPr>
          <w:rFonts w:hint="eastAsia" w:ascii="Times New Roman" w:hAnsi="Times New Roman" w:eastAsia="方正小标宋简体" w:cs="Times New Roman"/>
          <w:b w:val="0"/>
          <w:bCs/>
          <w:sz w:val="44"/>
          <w:szCs w:val="44"/>
        </w:rPr>
        <w:t>第</w:t>
      </w:r>
      <w:r>
        <w:rPr>
          <w:rFonts w:hint="eastAsia" w:ascii="Times New Roman" w:hAnsi="Times New Roman" w:eastAsia="方正小标宋简体" w:cs="Times New Roman"/>
          <w:b w:val="0"/>
          <w:bCs/>
          <w:sz w:val="44"/>
          <w:szCs w:val="44"/>
          <w:lang w:val="en-US" w:eastAsia="zh-CN"/>
        </w:rPr>
        <w:t>162</w:t>
      </w:r>
      <w:r>
        <w:rPr>
          <w:rFonts w:hint="eastAsia" w:ascii="Times New Roman" w:hAnsi="Times New Roman" w:eastAsia="方正小标宋简体" w:cs="Times New Roman"/>
          <w:b w:val="0"/>
          <w:bCs/>
          <w:sz w:val="44"/>
          <w:szCs w:val="44"/>
        </w:rPr>
        <w:t>号提案的答复</w:t>
      </w:r>
    </w:p>
    <w:p>
      <w:pPr>
        <w:rPr>
          <w:rFonts w:hint="default" w:ascii="Times New Roman" w:hAnsi="Times New Roman" w:cs="Times New Roman"/>
          <w:b/>
          <w:sz w:val="44"/>
          <w:szCs w:val="44"/>
        </w:rPr>
      </w:pPr>
    </w:p>
    <w:p>
      <w:pPr>
        <w:keepNext w:val="0"/>
        <w:keepLines w:val="0"/>
        <w:pageBreakBefore w:val="0"/>
        <w:kinsoku/>
        <w:wordWrap/>
        <w:overflowPunct/>
        <w:topLinePunct w:val="0"/>
        <w:autoSpaceDE/>
        <w:autoSpaceDN/>
        <w:bidi w:val="0"/>
        <w:adjustRightInd/>
        <w:spacing w:line="240" w:lineRule="auto"/>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孙国鹏</w:t>
      </w:r>
      <w:r>
        <w:rPr>
          <w:rFonts w:hint="eastAsia" w:ascii="Times New Roman" w:hAnsi="Times New Roman" w:eastAsia="仿宋_GB2312" w:cs="仿宋_GB2312"/>
          <w:color w:val="auto"/>
          <w:sz w:val="32"/>
          <w:szCs w:val="32"/>
        </w:rPr>
        <w:t>委员：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您提出的关于“</w:t>
      </w:r>
      <w:r>
        <w:rPr>
          <w:rFonts w:hint="eastAsia" w:ascii="Times New Roman" w:hAnsi="Times New Roman" w:eastAsia="仿宋_GB2312" w:cs="仿宋_GB2312"/>
          <w:b/>
          <w:bCs/>
          <w:color w:val="auto"/>
          <w:sz w:val="32"/>
          <w:szCs w:val="32"/>
        </w:rPr>
        <w:t>通过合理规划植被加强黄河中下游沿黄滩区生态修复</w:t>
      </w:r>
      <w:r>
        <w:rPr>
          <w:rFonts w:hint="eastAsia" w:ascii="Times New Roman" w:hAnsi="Times New Roman" w:eastAsia="仿宋_GB2312" w:cs="仿宋_GB2312"/>
          <w:color w:val="auto"/>
          <w:sz w:val="32"/>
          <w:szCs w:val="32"/>
        </w:rPr>
        <w:t xml:space="preserve"> ”的提案收悉。现答复如下：</w:t>
      </w:r>
    </w:p>
    <w:p>
      <w:pPr>
        <w:pStyle w:val="11"/>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firstLine="640" w:firstLineChars="200"/>
        <w:jc w:val="both"/>
        <w:textAlignment w:val="auto"/>
        <w:rPr>
          <w:rFonts w:hint="eastAsia" w:ascii="Times New Roman" w:hAnsi="Times New Roman" w:eastAsia="CESI黑体-GB2312" w:cs="CESI黑体-GB2312"/>
          <w:b w:val="0"/>
          <w:bCs w:val="0"/>
          <w:color w:val="auto"/>
          <w:sz w:val="32"/>
          <w:szCs w:val="32"/>
          <w:lang w:eastAsia="zh-CN"/>
        </w:rPr>
      </w:pPr>
      <w:r>
        <w:rPr>
          <w:rFonts w:hint="eastAsia" w:ascii="Times New Roman" w:hAnsi="Times New Roman" w:eastAsia="CESI黑体-GB2312" w:cs="CESI黑体-GB2312"/>
          <w:b w:val="0"/>
          <w:bCs w:val="0"/>
          <w:color w:val="auto"/>
          <w:sz w:val="32"/>
          <w:szCs w:val="32"/>
          <w:lang w:eastAsia="zh-CN"/>
        </w:rPr>
        <w:t>一、</w:t>
      </w:r>
      <w:r>
        <w:rPr>
          <w:rFonts w:hint="eastAsia" w:ascii="Times New Roman" w:hAnsi="Times New Roman" w:eastAsia="CESI黑体-GB2312" w:cs="CESI黑体-GB2312"/>
          <w:b w:val="0"/>
          <w:bCs w:val="0"/>
          <w:color w:val="auto"/>
          <w:sz w:val="32"/>
          <w:szCs w:val="32"/>
        </w:rPr>
        <w:t>实施“农田+”方案，提高农田综合效益</w:t>
      </w:r>
      <w:r>
        <w:rPr>
          <w:rFonts w:hint="eastAsia" w:ascii="Times New Roman" w:hAnsi="Times New Roman" w:eastAsia="CESI黑体-GB2312" w:cs="CESI黑体-GB2312"/>
          <w:b w:val="0"/>
          <w:bCs w:val="0"/>
          <w:color w:val="auto"/>
          <w:sz w:val="32"/>
          <w:szCs w:val="32"/>
          <w:lang w:eastAsia="zh-CN"/>
        </w:rPr>
        <w:t>方面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color w:val="auto"/>
          <w:kern w:val="0"/>
          <w:sz w:val="32"/>
          <w:szCs w:val="32"/>
          <w:lang w:val="en-US" w:eastAsia="zh-CN" w:bidi="ar"/>
        </w:rPr>
      </w:pPr>
      <w:r>
        <w:rPr>
          <w:rFonts w:hint="eastAsia" w:ascii="Times New Roman" w:hAnsi="Times New Roman" w:eastAsia="仿宋_GB2312" w:cs="仿宋_GB2312"/>
          <w:b w:val="0"/>
          <w:bCs w:val="0"/>
          <w:color w:val="auto"/>
          <w:kern w:val="0"/>
          <w:sz w:val="32"/>
          <w:szCs w:val="32"/>
          <w:lang w:val="en-US" w:eastAsia="zh-CN" w:bidi="ar"/>
        </w:rPr>
        <w:t>加快高标准农田示范区和中原农谷建设，是我省贯彻党的二十大精神、落实农业强国战略、推动农业高质量发展的重要举措。我市坚持底线思维，增强忧患意识，坚决扛牢粮食安全的政治责任，谋深谋实、抓紧抓牢各项工作，确保取得扎实成效。2021年以来，新建高标准农田37.3万亩，其中2021年新建高标准农田11万亩已完工，2022年新建高标准农田26.3万亩现已大头落地；100万亩高效节水灌溉示范区已启动建设。4月1日，全省高标准农田示范区暨中原农谷建设推进会在新乡召开，省长王凯主持并讲话，4月2日下午，新乡市委书记李卫东主持召开市委常委会第74次会议，专题研究学习贯彻中央、省委相关会议精神以及近期重点工作。其中，就落实全省高标准农田示范区暨中原农谷建设推进会精神进行了重点部署。要推进高标准农田示范区建设提质扩面，加快后续工程建设，补齐短板弱项，持续完善提升，持续抓好模式创新，推广实施“政府主导、平台运作、集体实施、社会协同、群众参与”的“财政投入+专项债”筹资模式；强化数字赋能，打造以工业互联网架构为基础、全市统一的智慧农业“数字大脑，推动人工智能在农业生产多场景应用，抢占智慧农业制高点；做好“高标准农田+”文章，加快推动农文旅融合、产学研结合，大力发展生态农业、观光旅游农业、体验农业，延伸农业产业链条，提升休闲农业经营管理水平，打造城市近郊精品农业。在果园、菜园等采摘园区，融入休闲理</w:t>
      </w:r>
      <w:bookmarkStart w:id="0" w:name="_GoBack"/>
      <w:bookmarkEnd w:id="0"/>
      <w:r>
        <w:rPr>
          <w:rFonts w:hint="eastAsia" w:ascii="Times New Roman" w:hAnsi="Times New Roman" w:eastAsia="仿宋_GB2312" w:cs="仿宋_GB2312"/>
          <w:b w:val="0"/>
          <w:bCs w:val="0"/>
          <w:color w:val="auto"/>
          <w:kern w:val="0"/>
          <w:sz w:val="32"/>
          <w:szCs w:val="32"/>
          <w:lang w:val="en-US" w:eastAsia="zh-CN" w:bidi="ar"/>
        </w:rPr>
        <w:t>念，谋划发展商务、购物、休闲、体验专业街区，健全配套设施，提升游客休闲体验。目前，我市近郊休闲农业已形成卫滨区荷叶鲫鱼、新乡县龙泉源为特色的城市近郊休闲农业旅游。</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CESI黑体-GB2312" w:cs="CESI黑体-GB2312"/>
          <w:b w:val="0"/>
          <w:bCs w:val="0"/>
          <w:color w:val="auto"/>
          <w:kern w:val="0"/>
          <w:sz w:val="32"/>
          <w:szCs w:val="32"/>
          <w:lang w:val="en-US" w:eastAsia="zh-CN" w:bidi="ar"/>
        </w:rPr>
      </w:pPr>
      <w:r>
        <w:rPr>
          <w:rFonts w:hint="eastAsia" w:ascii="Times New Roman" w:hAnsi="Times New Roman" w:eastAsia="CESI黑体-GB2312" w:cs="CESI黑体-GB2312"/>
          <w:b w:val="0"/>
          <w:bCs w:val="0"/>
          <w:color w:val="auto"/>
          <w:kern w:val="0"/>
          <w:sz w:val="32"/>
          <w:szCs w:val="32"/>
          <w:lang w:val="en-US" w:eastAsia="zh-CN" w:bidi="ar"/>
        </w:rPr>
        <w:t>二、建立林草田复合的农田防护林体系，实现生态与经济的双赢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实施好封丘县绿色种养循环试点建设，探索</w:t>
      </w:r>
      <w:r>
        <w:rPr>
          <w:rFonts w:hint="eastAsia" w:ascii="Times New Roman" w:hAnsi="Times New Roman" w:eastAsia="仿宋_GB2312" w:cs="仿宋_GB2312"/>
          <w:color w:val="auto"/>
          <w:sz w:val="32"/>
          <w:szCs w:val="32"/>
        </w:rPr>
        <w:t>“粪污收集</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z w:val="32"/>
          <w:szCs w:val="32"/>
        </w:rPr>
        <w:t>集中处理</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z w:val="32"/>
          <w:szCs w:val="32"/>
        </w:rPr>
        <w:t>还田利用”</w:t>
      </w:r>
      <w:r>
        <w:rPr>
          <w:rFonts w:hint="eastAsia" w:ascii="Times New Roman" w:hAnsi="Times New Roman" w:eastAsia="仿宋_GB2312" w:cs="仿宋_GB2312"/>
          <w:color w:val="auto"/>
          <w:sz w:val="32"/>
          <w:szCs w:val="32"/>
          <w:lang w:eastAsia="zh-CN"/>
        </w:rPr>
        <w:t>全链条</w:t>
      </w:r>
      <w:r>
        <w:rPr>
          <w:rFonts w:hint="eastAsia" w:ascii="Times New Roman" w:hAnsi="Times New Roman" w:eastAsia="仿宋_GB2312" w:cs="仿宋_GB2312"/>
          <w:color w:val="auto"/>
          <w:sz w:val="32"/>
          <w:szCs w:val="32"/>
          <w:lang w:val="en-US" w:eastAsia="zh-CN"/>
        </w:rPr>
        <w:t>绿色种养循环发展模式</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val="en-US" w:eastAsia="zh-CN"/>
        </w:rPr>
        <w:t>2022年完成粪肥还田12.15万亩，施用有机肥2.17万吨、液态肥1万方，消纳畜禽粪污7.51万吨、秸秆3万余吨</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实现了绿色循环发展。2022年11月7日，人民网以“河南封丘：粪肥还田用的好 绿色经济显成效”为题报道封丘绿色种养循环农业试点项目。</w:t>
      </w:r>
      <w:r>
        <w:rPr>
          <w:rFonts w:hint="eastAsia" w:ascii="Times New Roman" w:hAnsi="Times New Roman" w:eastAsia="仿宋_GB2312" w:cs="仿宋_GB2312"/>
          <w:color w:val="auto"/>
          <w:sz w:val="32"/>
          <w:szCs w:val="32"/>
          <w:lang w:eastAsia="zh-CN"/>
        </w:rPr>
        <w:t>农业农村部直连直报系统显示，全市畜禽粪污综合利用率达</w:t>
      </w:r>
      <w:r>
        <w:rPr>
          <w:rFonts w:hint="eastAsia" w:ascii="Times New Roman" w:hAnsi="Times New Roman" w:eastAsia="仿宋_GB2312" w:cs="仿宋_GB2312"/>
          <w:color w:val="auto"/>
          <w:sz w:val="32"/>
          <w:szCs w:val="32"/>
          <w:lang w:val="en-US" w:eastAsia="zh-CN"/>
        </w:rPr>
        <w:t>90%以上。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bCs/>
          <w:color w:val="auto"/>
          <w:kern w:val="0"/>
          <w:sz w:val="32"/>
          <w:szCs w:val="32"/>
          <w:lang w:val="en-US" w:eastAsia="zh-CN" w:bidi="ar"/>
        </w:rPr>
      </w:pPr>
      <w:r>
        <w:rPr>
          <w:rFonts w:hint="eastAsia" w:ascii="Times New Roman" w:hAnsi="Times New Roman" w:eastAsia="CESI黑体-GB2312" w:cs="CESI黑体-GB2312"/>
          <w:b w:val="0"/>
          <w:bCs w:val="0"/>
          <w:color w:val="auto"/>
          <w:kern w:val="0"/>
          <w:sz w:val="32"/>
          <w:szCs w:val="32"/>
          <w:lang w:val="en-US" w:eastAsia="zh-CN" w:bidi="ar"/>
        </w:rPr>
        <w:t>三、围绕三滩分治、做好黄河下游生态保护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仿宋_GB2312"/>
          <w:i w:val="0"/>
          <w:iCs w:val="0"/>
          <w:caps w:val="0"/>
          <w:color w:val="auto"/>
          <w:spacing w:val="0"/>
          <w:kern w:val="0"/>
          <w:sz w:val="32"/>
          <w:szCs w:val="32"/>
          <w:shd w:val="clear" w:color="auto" w:fill="FFFFFF"/>
          <w:lang w:val="en-US" w:eastAsia="zh-CN" w:bidi="ar"/>
        </w:rPr>
        <w:t>开展</w:t>
      </w:r>
      <w:r>
        <w:rPr>
          <w:rFonts w:hint="eastAsia" w:ascii="Times New Roman" w:hAnsi="Times New Roman" w:eastAsia="仿宋_GB2312" w:cs="仿宋_GB2312"/>
          <w:i w:val="0"/>
          <w:iCs w:val="0"/>
          <w:caps w:val="0"/>
          <w:color w:val="auto"/>
          <w:spacing w:val="0"/>
          <w:kern w:val="0"/>
          <w:sz w:val="32"/>
          <w:szCs w:val="32"/>
          <w:shd w:val="clear" w:color="auto" w:fill="FFFFFF"/>
          <w:lang w:val="en" w:eastAsia="zh-CN" w:bidi="ar"/>
        </w:rPr>
        <w:t>“</w:t>
      </w:r>
      <w:r>
        <w:rPr>
          <w:rFonts w:hint="eastAsia" w:ascii="Times New Roman" w:hAnsi="Times New Roman" w:eastAsia="仿宋_GB2312" w:cs="仿宋_GB2312"/>
          <w:i w:val="0"/>
          <w:iCs w:val="0"/>
          <w:caps w:val="0"/>
          <w:color w:val="auto"/>
          <w:spacing w:val="0"/>
          <w:kern w:val="0"/>
          <w:sz w:val="32"/>
          <w:szCs w:val="32"/>
          <w:shd w:val="clear" w:color="auto" w:fill="FFFFFF"/>
          <w:lang w:val="en-US" w:eastAsia="zh-CN" w:bidi="ar"/>
        </w:rPr>
        <w:t>粮改饲”试点，实施振兴奶业苜蓿发展行动。全市粮改饲试点县稳定在10个左右，支持大型饲草料企业大力推广紫花苜蓿等饲草种植，在沿黄及黄河故道花生主产区，每年选择1—2个花生种植大县，完善花生秧等秸草收集、运输、加工、储存、利用体系，推进花生秧饲料化利用。每年，全市粮改饲面积稳定在10万亩左右。2022年省厅分配我市粮改饲项目任务数，青贮量31.2万吨，青贮亩数12.4万亩，项目资金1275万元，我市卫辉市、辉县市、长垣市、新乡县、获嘉县、原阳县、延津县、封丘县、卫滨区、平原示范区为粮改饲试点县，实施2022年我市粮改饲试点工作。项目县实行统一的补贴标准，全株青贮补贴每吨不超过60元。全市共完成粮改饲面积16.067万亩，青贮优质饲草43.257万吨，分别完成任务量的129.57%、138.64%，为我市46个奶牛场、118个肉牛场、27个羊场、3个饲草企业提供大量优质饲草、并完成饲草收储补贴。</w:t>
      </w:r>
    </w:p>
    <w:p>
      <w:pPr>
        <w:pStyle w:val="11"/>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firstLine="640" w:firstLineChars="200"/>
        <w:jc w:val="both"/>
        <w:textAlignment w:val="auto"/>
        <w:rPr>
          <w:rFonts w:hint="eastAsia" w:ascii="Times New Roman" w:hAnsi="Times New Roman" w:eastAsia="仿宋_GB2312" w:cs="仿宋_GB2312"/>
          <w:i w:val="0"/>
          <w:caps w:val="0"/>
          <w:color w:val="auto"/>
          <w:spacing w:val="0"/>
          <w:sz w:val="32"/>
          <w:szCs w:val="32"/>
          <w:lang w:eastAsia="zh-CN"/>
        </w:rPr>
      </w:pPr>
    </w:p>
    <w:p>
      <w:pPr>
        <w:pStyle w:val="11"/>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firstLine="640" w:firstLineChars="200"/>
        <w:jc w:val="both"/>
        <w:textAlignment w:val="auto"/>
        <w:rPr>
          <w:rFonts w:hint="eastAsia" w:ascii="Times New Roman" w:hAnsi="Times New Roman" w:eastAsia="仿宋_GB2312" w:cs="仿宋_GB2312"/>
          <w:i w:val="0"/>
          <w:caps w:val="0"/>
          <w:color w:val="auto"/>
          <w:spacing w:val="0"/>
          <w:sz w:val="32"/>
          <w:szCs w:val="32"/>
          <w:lang w:eastAsia="zh-CN"/>
        </w:rPr>
      </w:pPr>
    </w:p>
    <w:p>
      <w:pPr>
        <w:pStyle w:val="11"/>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firstLine="640" w:firstLineChars="200"/>
        <w:jc w:val="both"/>
        <w:textAlignment w:val="auto"/>
        <w:rPr>
          <w:rFonts w:hint="eastAsia" w:ascii="Times New Roman" w:hAnsi="Times New Roman" w:eastAsia="仿宋_GB2312" w:cs="仿宋_GB2312"/>
          <w:i w:val="0"/>
          <w:caps w:val="0"/>
          <w:color w:val="auto"/>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 xml:space="preserve">                             2023</w:t>
      </w:r>
      <w:r>
        <w:rPr>
          <w:rFonts w:hint="eastAsia" w:ascii="Times New Roman" w:hAnsi="Times New Roman" w:eastAsia="仿宋_GB2312" w:cs="仿宋_GB2312"/>
          <w:color w:val="auto"/>
          <w:sz w:val="32"/>
          <w:szCs w:val="32"/>
        </w:rPr>
        <w:t>年</w:t>
      </w:r>
      <w:r>
        <w:rPr>
          <w:rFonts w:hint="eastAsia" w:ascii="Times New Roman" w:hAnsi="Times New Roman" w:eastAsia="仿宋_GB2312" w:cs="仿宋_GB2312"/>
          <w:color w:val="auto"/>
          <w:sz w:val="32"/>
          <w:szCs w:val="32"/>
          <w:lang w:val="en-US" w:eastAsia="zh-CN"/>
        </w:rPr>
        <w:t>6</w:t>
      </w:r>
      <w:r>
        <w:rPr>
          <w:rFonts w:hint="eastAsia" w:ascii="Times New Roman" w:hAnsi="Times New Roman" w:eastAsia="仿宋_GB2312" w:cs="仿宋_GB2312"/>
          <w:color w:val="auto"/>
          <w:sz w:val="32"/>
          <w:szCs w:val="32"/>
        </w:rPr>
        <w:t>月</w:t>
      </w:r>
      <w:r>
        <w:rPr>
          <w:rFonts w:hint="default" w:ascii="Times New Roman" w:hAnsi="Times New Roman" w:eastAsia="仿宋_GB2312" w:cs="仿宋_GB2312"/>
          <w:color w:val="auto"/>
          <w:sz w:val="32"/>
          <w:szCs w:val="32"/>
          <w:lang w:val="en" w:eastAsia="zh-CN"/>
        </w:rPr>
        <w:t>20</w:t>
      </w:r>
      <w:r>
        <w:rPr>
          <w:rFonts w:hint="eastAsia" w:ascii="Times New Roman" w:hAnsi="Times New Roman" w:eastAsia="仿宋_GB2312" w:cs="仿宋_GB2312"/>
          <w:color w:val="auto"/>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rPr>
        <w:t>联系单位及电话：</w:t>
      </w:r>
      <w:r>
        <w:rPr>
          <w:rFonts w:hint="eastAsia" w:ascii="Times New Roman" w:hAnsi="Times New Roman" w:eastAsia="仿宋_GB2312" w:cs="仿宋_GB2312"/>
          <w:color w:val="auto"/>
          <w:sz w:val="32"/>
          <w:szCs w:val="32"/>
          <w:lang w:eastAsia="zh-CN"/>
        </w:rPr>
        <w:t>新乡市农业农村局</w:t>
      </w:r>
      <w:r>
        <w:rPr>
          <w:rFonts w:hint="eastAsia" w:ascii="Times New Roman" w:hAnsi="Times New Roman" w:eastAsia="仿宋_GB2312" w:cs="仿宋_GB2312"/>
          <w:color w:val="auto"/>
          <w:sz w:val="32"/>
          <w:szCs w:val="32"/>
          <w:lang w:val="en-US" w:eastAsia="zh-CN"/>
        </w:rPr>
        <w:t xml:space="preserve"> 3805062</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联 系 人：</w:t>
      </w:r>
      <w:r>
        <w:rPr>
          <w:rFonts w:hint="eastAsia" w:ascii="Times New Roman" w:hAnsi="Times New Roman" w:eastAsia="仿宋_GB2312" w:cs="仿宋_GB2312"/>
          <w:color w:val="auto"/>
          <w:sz w:val="32"/>
          <w:szCs w:val="32"/>
          <w:lang w:eastAsia="zh-CN"/>
        </w:rPr>
        <w:t>张青龙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rPr>
        <w:t>邮政编码：</w:t>
      </w:r>
      <w:r>
        <w:rPr>
          <w:rFonts w:hint="eastAsia" w:ascii="Times New Roman" w:hAnsi="Times New Roman" w:eastAsia="仿宋_GB2312" w:cs="仿宋_GB2312"/>
          <w:color w:val="auto"/>
          <w:sz w:val="32"/>
          <w:szCs w:val="32"/>
          <w:lang w:val="en-US" w:eastAsia="zh-CN"/>
        </w:rPr>
        <w:t>453000</w:t>
      </w:r>
    </w:p>
    <w:p>
      <w:pPr>
        <w:keepNext w:val="0"/>
        <w:keepLines w:val="0"/>
        <w:pageBreakBefore w:val="0"/>
        <w:widowControl w:val="0"/>
        <w:kinsoku/>
        <w:wordWrap/>
        <w:overflowPunct/>
        <w:topLinePunct w:val="0"/>
        <w:autoSpaceDE/>
        <w:autoSpaceDN/>
        <w:bidi w:val="0"/>
        <w:adjustRightInd/>
        <w:snapToGrid/>
        <w:spacing w:line="240" w:lineRule="auto"/>
        <w:ind w:left="1600" w:leftChars="0" w:right="0" w:rightChars="0" w:hanging="1600" w:hangingChars="500"/>
        <w:jc w:val="both"/>
        <w:textAlignment w:val="auto"/>
        <w:rPr>
          <w:rFonts w:hint="eastAsia" w:ascii="Times New Roman" w:hAnsi="Times New Roman" w:eastAsia="仿宋_GB2312" w:cs="仿宋_GB2312"/>
          <w:color w:val="auto"/>
        </w:rPr>
      </w:pPr>
      <w:r>
        <w:rPr>
          <w:rFonts w:hint="eastAsia" w:ascii="Times New Roman" w:hAnsi="Times New Roman" w:eastAsia="仿宋_GB2312" w:cs="仿宋_GB2312"/>
          <w:color w:val="auto"/>
          <w:sz w:val="32"/>
          <w:szCs w:val="32"/>
        </w:rPr>
        <w:t>抄    送：市政协提案委（2份），市政府督查室（1份）。</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文星标宋">
    <w:altName w:val="方正书宋_GBK"/>
    <w:panose1 w:val="0201060900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DBF"/>
    <w:rsid w:val="001E139C"/>
    <w:rsid w:val="00266898"/>
    <w:rsid w:val="002F7F8D"/>
    <w:rsid w:val="00391AE5"/>
    <w:rsid w:val="004B6F06"/>
    <w:rsid w:val="004F2F58"/>
    <w:rsid w:val="005561E4"/>
    <w:rsid w:val="00775389"/>
    <w:rsid w:val="00860F15"/>
    <w:rsid w:val="00CC73C4"/>
    <w:rsid w:val="00D53DBF"/>
    <w:rsid w:val="00DC485D"/>
    <w:rsid w:val="00E5782B"/>
    <w:rsid w:val="00F83EF3"/>
    <w:rsid w:val="00F8404F"/>
    <w:rsid w:val="00FB0929"/>
    <w:rsid w:val="04035566"/>
    <w:rsid w:val="04AA112E"/>
    <w:rsid w:val="068D7B53"/>
    <w:rsid w:val="06F17940"/>
    <w:rsid w:val="07BF43F0"/>
    <w:rsid w:val="09333E7E"/>
    <w:rsid w:val="0FE014D4"/>
    <w:rsid w:val="114E1B4C"/>
    <w:rsid w:val="11F51205"/>
    <w:rsid w:val="14544C65"/>
    <w:rsid w:val="15FF080E"/>
    <w:rsid w:val="1A2A0FD3"/>
    <w:rsid w:val="1DC6725B"/>
    <w:rsid w:val="1DEB40D2"/>
    <w:rsid w:val="1E2D6BF4"/>
    <w:rsid w:val="1E697E79"/>
    <w:rsid w:val="1ED723ED"/>
    <w:rsid w:val="1EDBA2E4"/>
    <w:rsid w:val="1F7C7901"/>
    <w:rsid w:val="249378EA"/>
    <w:rsid w:val="249609E0"/>
    <w:rsid w:val="256A2FBB"/>
    <w:rsid w:val="262943C7"/>
    <w:rsid w:val="26655DF1"/>
    <w:rsid w:val="29F143A9"/>
    <w:rsid w:val="2A4D0D54"/>
    <w:rsid w:val="2E603067"/>
    <w:rsid w:val="306E243A"/>
    <w:rsid w:val="349D44CE"/>
    <w:rsid w:val="34D3040D"/>
    <w:rsid w:val="37BF6320"/>
    <w:rsid w:val="38A73C81"/>
    <w:rsid w:val="39C5547E"/>
    <w:rsid w:val="3BDD41D4"/>
    <w:rsid w:val="3C463588"/>
    <w:rsid w:val="40C26320"/>
    <w:rsid w:val="40C36AB3"/>
    <w:rsid w:val="42391EF0"/>
    <w:rsid w:val="465752C6"/>
    <w:rsid w:val="47954291"/>
    <w:rsid w:val="47EEBC37"/>
    <w:rsid w:val="490502F6"/>
    <w:rsid w:val="4B19560F"/>
    <w:rsid w:val="4B76637E"/>
    <w:rsid w:val="4C4A2656"/>
    <w:rsid w:val="4C4D5CA9"/>
    <w:rsid w:val="59265CED"/>
    <w:rsid w:val="5EFEB5E2"/>
    <w:rsid w:val="5FF34ABF"/>
    <w:rsid w:val="67BC45FE"/>
    <w:rsid w:val="6A6B7C5B"/>
    <w:rsid w:val="6FBD22F0"/>
    <w:rsid w:val="75FDBAE8"/>
    <w:rsid w:val="76BE452A"/>
    <w:rsid w:val="7B7A503D"/>
    <w:rsid w:val="7DC462EA"/>
    <w:rsid w:val="7EEA456A"/>
    <w:rsid w:val="7F643265"/>
    <w:rsid w:val="7FE423F1"/>
    <w:rsid w:val="CBF7A750"/>
    <w:rsid w:val="ECFF73A9"/>
    <w:rsid w:val="EEEFBE8C"/>
    <w:rsid w:val="FD5F0974"/>
    <w:rsid w:val="FD7FDED5"/>
    <w:rsid w:val="FFDBD576"/>
    <w:rsid w:val="FFFDB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styleId="4">
    <w:name w:val="toa heading"/>
    <w:basedOn w:val="1"/>
    <w:next w:val="1"/>
    <w:qFormat/>
    <w:uiPriority w:val="0"/>
    <w:pPr>
      <w:spacing w:before="120" w:after="100" w:afterAutospacing="1"/>
    </w:pPr>
    <w:rPr>
      <w:rFonts w:ascii="Arial" w:hAnsi="Arial" w:cs="Arial"/>
    </w:rPr>
  </w:style>
  <w:style w:type="paragraph" w:styleId="5">
    <w:name w:val="Body Text"/>
    <w:basedOn w:val="1"/>
    <w:next w:val="1"/>
    <w:qFormat/>
    <w:uiPriority w:val="0"/>
    <w:pPr>
      <w:spacing w:after="120"/>
    </w:pPr>
  </w:style>
  <w:style w:type="paragraph" w:styleId="6">
    <w:name w:val="Body Text Indent"/>
    <w:basedOn w:val="1"/>
    <w:next w:val="1"/>
    <w:qFormat/>
    <w:uiPriority w:val="0"/>
    <w:pPr>
      <w:spacing w:after="120" w:afterLines="0"/>
      <w:ind w:left="420" w:leftChars="200"/>
    </w:pPr>
  </w:style>
  <w:style w:type="paragraph" w:styleId="7">
    <w:name w:val="Balloon Text"/>
    <w:basedOn w:val="1"/>
    <w:link w:val="19"/>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envelope return"/>
    <w:basedOn w:val="1"/>
    <w:qFormat/>
    <w:uiPriority w:val="0"/>
    <w:pPr>
      <w:snapToGrid w:val="0"/>
    </w:pPr>
    <w:rPr>
      <w:rFonts w:ascii="Arial" w:hAnsi="Arial"/>
    </w:rPr>
  </w:style>
  <w:style w:type="paragraph" w:styleId="10">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w:basedOn w:val="5"/>
    <w:next w:val="13"/>
    <w:qFormat/>
    <w:uiPriority w:val="0"/>
    <w:pPr>
      <w:widowControl w:val="0"/>
      <w:spacing w:line="600" w:lineRule="exact"/>
      <w:ind w:firstLine="420"/>
      <w:jc w:val="both"/>
    </w:pPr>
    <w:rPr>
      <w:rFonts w:ascii="Calibri" w:hAnsi="Calibri" w:eastAsia="仿宋_GB2312" w:cs="Times New Roman"/>
      <w:bCs/>
      <w:kern w:val="2"/>
      <w:sz w:val="30"/>
      <w:szCs w:val="24"/>
      <w:lang w:val="en-US" w:eastAsia="zh-CN" w:bidi="ar-SA"/>
    </w:rPr>
  </w:style>
  <w:style w:type="paragraph" w:styleId="13">
    <w:name w:val="Body Text First Indent 2"/>
    <w:basedOn w:val="6"/>
    <w:next w:val="12"/>
    <w:qFormat/>
    <w:uiPriority w:val="0"/>
    <w:pPr>
      <w:spacing w:after="0" w:afterLines="0"/>
      <w:ind w:firstLine="420" w:firstLineChars="200"/>
    </w:pPr>
    <w:rPr>
      <w:rFonts w:ascii="Calibri" w:hAnsi="Calibri"/>
    </w:rPr>
  </w:style>
  <w:style w:type="character" w:styleId="16">
    <w:name w:val="page number"/>
    <w:basedOn w:val="15"/>
    <w:qFormat/>
    <w:uiPriority w:val="0"/>
  </w:style>
  <w:style w:type="paragraph" w:customStyle="1" w:styleId="17">
    <w:name w:val="正文首行缩进1"/>
    <w:basedOn w:val="5"/>
    <w:next w:val="10"/>
    <w:qFormat/>
    <w:uiPriority w:val="0"/>
    <w:pPr>
      <w:ind w:firstLine="420" w:firstLineChars="100"/>
    </w:pPr>
  </w:style>
  <w:style w:type="paragraph" w:customStyle="1" w:styleId="18">
    <w:name w:val="正文文本 21"/>
    <w:basedOn w:val="1"/>
    <w:qFormat/>
    <w:uiPriority w:val="0"/>
    <w:pPr>
      <w:spacing w:after="120" w:afterLines="0" w:line="480" w:lineRule="auto"/>
    </w:pPr>
    <w:rPr>
      <w:rFonts w:ascii="Times New Roman" w:hAnsi="Times New Roman"/>
    </w:rPr>
  </w:style>
  <w:style w:type="character" w:customStyle="1" w:styleId="19">
    <w:name w:val="批注框文本 字符"/>
    <w:basedOn w:val="15"/>
    <w:link w:val="7"/>
    <w:qFormat/>
    <w:uiPriority w:val="0"/>
    <w:rPr>
      <w:kern w:val="2"/>
      <w:sz w:val="18"/>
      <w:szCs w:val="18"/>
    </w:rPr>
  </w:style>
  <w:style w:type="paragraph" w:styleId="20">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1">
    <w:name w:val="NormalCharacter"/>
    <w:semiHidden/>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316</Words>
  <Characters>1805</Characters>
  <Lines>15</Lines>
  <Paragraphs>4</Paragraphs>
  <TotalTime>14</TotalTime>
  <ScaleCrop>false</ScaleCrop>
  <LinksUpToDate>false</LinksUpToDate>
  <CharactersWithSpaces>2117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2020-07-24T18:23:00Z</dcterms:created>
  <dc:creator>lenovo</dc:creator>
  <cp:lastModifiedBy>administrator</cp:lastModifiedBy>
  <cp:lastPrinted>2023-06-08T10:10:00Z</cp:lastPrinted>
  <dcterms:modified xsi:type="dcterms:W3CDTF">2023-06-18T17:34:07Z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335079074B284064B0C909E4FCBD481A</vt:lpwstr>
  </property>
</Properties>
</file>