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15" w:rsidRDefault="00FB0415" w:rsidP="00FB0415">
      <w:pPr>
        <w:snapToGrid w:val="0"/>
        <w:spacing w:line="590" w:lineRule="exact"/>
        <w:jc w:val="center"/>
        <w:rPr>
          <w:rFonts w:ascii="文星标宋" w:hAnsi="文星标宋"/>
          <w:bCs/>
          <w:color w:val="000000"/>
          <w:sz w:val="44"/>
          <w:szCs w:val="44"/>
        </w:rPr>
      </w:pPr>
      <w:r>
        <w:rPr>
          <w:rFonts w:ascii="文星标宋" w:hAnsi="文星标宋"/>
          <w:bCs/>
          <w:color w:val="000000"/>
          <w:sz w:val="44"/>
          <w:szCs w:val="44"/>
        </w:rPr>
        <w:t>新乡市农业农村系统推行</w:t>
      </w:r>
    </w:p>
    <w:p w:rsidR="00FB0415" w:rsidRDefault="00FB0415" w:rsidP="00FB0415">
      <w:pPr>
        <w:snapToGrid w:val="0"/>
        <w:spacing w:line="590" w:lineRule="exact"/>
        <w:jc w:val="center"/>
        <w:rPr>
          <w:rFonts w:ascii="文星标宋" w:hAnsi="文星标宋"/>
          <w:bCs/>
          <w:color w:val="000000"/>
          <w:sz w:val="44"/>
          <w:szCs w:val="44"/>
        </w:rPr>
      </w:pPr>
      <w:r>
        <w:rPr>
          <w:rFonts w:ascii="文星标宋" w:hAnsi="文星标宋"/>
          <w:bCs/>
          <w:color w:val="000000"/>
          <w:sz w:val="44"/>
          <w:szCs w:val="44"/>
        </w:rPr>
        <w:t>“</w:t>
      </w:r>
      <w:r>
        <w:rPr>
          <w:rFonts w:ascii="文星标宋" w:hAnsi="文星标宋"/>
          <w:bCs/>
          <w:color w:val="000000"/>
          <w:sz w:val="44"/>
          <w:szCs w:val="44"/>
        </w:rPr>
        <w:t>双随机、</w:t>
      </w:r>
      <w:proofErr w:type="gramStart"/>
      <w:r>
        <w:rPr>
          <w:rFonts w:ascii="文星标宋" w:hAnsi="文星标宋"/>
          <w:bCs/>
          <w:color w:val="000000"/>
          <w:sz w:val="44"/>
          <w:szCs w:val="44"/>
        </w:rPr>
        <w:t>一</w:t>
      </w:r>
      <w:proofErr w:type="gramEnd"/>
      <w:r>
        <w:rPr>
          <w:rFonts w:ascii="文星标宋" w:hAnsi="文星标宋"/>
          <w:bCs/>
          <w:color w:val="000000"/>
          <w:sz w:val="44"/>
          <w:szCs w:val="44"/>
        </w:rPr>
        <w:t>公开</w:t>
      </w:r>
      <w:r>
        <w:rPr>
          <w:rFonts w:ascii="文星标宋" w:hAnsi="文星标宋"/>
          <w:bCs/>
          <w:color w:val="000000"/>
          <w:sz w:val="44"/>
          <w:szCs w:val="44"/>
        </w:rPr>
        <w:t>”</w:t>
      </w:r>
      <w:r>
        <w:rPr>
          <w:rFonts w:ascii="文星标宋" w:hAnsi="文星标宋"/>
          <w:bCs/>
          <w:color w:val="000000"/>
          <w:sz w:val="44"/>
          <w:szCs w:val="44"/>
        </w:rPr>
        <w:t>监管工作实施方案</w:t>
      </w:r>
    </w:p>
    <w:p w:rsidR="00FB0415" w:rsidRDefault="00FB0415" w:rsidP="00FB0415">
      <w:pPr>
        <w:spacing w:line="59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FB0415" w:rsidRDefault="00FB0415" w:rsidP="00FB0415">
      <w:pPr>
        <w:autoSpaceDE w:val="0"/>
        <w:spacing w:line="580" w:lineRule="exact"/>
        <w:ind w:firstLineChars="200" w:firstLine="640"/>
        <w:rPr>
          <w:rFonts w:ascii="仿宋_GB2312" w:hAnsi="仿宋_GB2312" w:hint="eastAsia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为认真贯彻落实《河南省人民政府关于在市场监管领域全面推行部门联合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双随机、一公开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监管的实施意见》（豫政〔</w:t>
      </w:r>
      <w:r>
        <w:rPr>
          <w:rFonts w:ascii="仿宋_GB2312" w:hAnsi="仿宋_GB2312"/>
          <w:color w:val="000000"/>
          <w:sz w:val="32"/>
          <w:szCs w:val="32"/>
        </w:rPr>
        <w:t>2019</w:t>
      </w:r>
      <w:r>
        <w:rPr>
          <w:rFonts w:ascii="仿宋_GB2312" w:hAnsi="仿宋_GB2312"/>
          <w:color w:val="000000"/>
          <w:sz w:val="32"/>
          <w:szCs w:val="32"/>
        </w:rPr>
        <w:t>〕</w:t>
      </w:r>
      <w:r>
        <w:rPr>
          <w:rFonts w:ascii="仿宋_GB2312" w:hAnsi="仿宋_GB2312"/>
          <w:color w:val="000000"/>
          <w:sz w:val="32"/>
          <w:szCs w:val="32"/>
        </w:rPr>
        <w:t>22</w:t>
      </w:r>
      <w:r>
        <w:rPr>
          <w:rFonts w:ascii="仿宋_GB2312" w:hAnsi="仿宋_GB2312"/>
          <w:color w:val="000000"/>
          <w:sz w:val="32"/>
          <w:szCs w:val="32"/>
        </w:rPr>
        <w:t>号）精神，深入推进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放管服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改革，优化营商环境，强化部门随机抽查监管工作，根据《河南省农业农村厅关于印发全省农业农村系统推行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双随机、一公开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监管工作实施方案的通知》（豫农发〔</w:t>
      </w:r>
      <w:r>
        <w:rPr>
          <w:rFonts w:ascii="仿宋_GB2312" w:hAnsi="仿宋_GB2312"/>
          <w:color w:val="000000"/>
          <w:sz w:val="32"/>
          <w:szCs w:val="32"/>
        </w:rPr>
        <w:t>2019</w:t>
      </w:r>
      <w:r>
        <w:rPr>
          <w:rFonts w:ascii="仿宋_GB2312" w:hAnsi="仿宋_GB2312"/>
          <w:color w:val="000000"/>
          <w:sz w:val="32"/>
          <w:szCs w:val="32"/>
        </w:rPr>
        <w:t>〕</w:t>
      </w:r>
      <w:r>
        <w:rPr>
          <w:rFonts w:ascii="仿宋_GB2312" w:hAnsi="仿宋_GB2312"/>
          <w:color w:val="000000"/>
          <w:sz w:val="32"/>
          <w:szCs w:val="32"/>
        </w:rPr>
        <w:t>6</w:t>
      </w:r>
      <w:r>
        <w:rPr>
          <w:rFonts w:ascii="仿宋_GB2312" w:hAnsi="仿宋_GB2312"/>
          <w:color w:val="000000"/>
          <w:sz w:val="32"/>
          <w:szCs w:val="32"/>
        </w:rPr>
        <w:t>号）、《新乡市人民政府关于印发新乡市市场监管领域推行部门联合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双随机、一公开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监管实施方案的通知》（新政文〔</w:t>
      </w:r>
      <w:r>
        <w:rPr>
          <w:rFonts w:ascii="仿宋_GB2312" w:hAnsi="仿宋_GB2312"/>
          <w:color w:val="000000"/>
          <w:sz w:val="32"/>
          <w:szCs w:val="32"/>
        </w:rPr>
        <w:t>2020</w:t>
      </w:r>
      <w:r>
        <w:rPr>
          <w:rFonts w:ascii="仿宋_GB2312" w:hAnsi="仿宋_GB2312"/>
          <w:color w:val="000000"/>
          <w:sz w:val="32"/>
          <w:szCs w:val="32"/>
        </w:rPr>
        <w:t>〕</w:t>
      </w:r>
      <w:r>
        <w:rPr>
          <w:rFonts w:ascii="仿宋_GB2312" w:hAnsi="仿宋_GB2312"/>
          <w:color w:val="000000"/>
          <w:sz w:val="32"/>
          <w:szCs w:val="32"/>
        </w:rPr>
        <w:t>4</w:t>
      </w:r>
      <w:r>
        <w:rPr>
          <w:rFonts w:ascii="仿宋_GB2312" w:hAnsi="仿宋_GB2312"/>
          <w:color w:val="000000"/>
          <w:sz w:val="32"/>
          <w:szCs w:val="32"/>
        </w:rPr>
        <w:t>号）有关要求，结合工作实际，制定本方案。</w:t>
      </w:r>
    </w:p>
    <w:p w:rsidR="00FB0415" w:rsidRDefault="00FB0415" w:rsidP="00FB0415">
      <w:pPr>
        <w:pStyle w:val="a3"/>
        <w:autoSpaceDE w:val="0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一、指导思想</w:t>
      </w:r>
    </w:p>
    <w:p w:rsidR="00FB0415" w:rsidRDefault="00FB0415" w:rsidP="00FB0415">
      <w:pPr>
        <w:pStyle w:val="a3"/>
        <w:autoSpaceDE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hAnsi="仿宋_GB2312" w:hint="eastAsia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以习近平新时代中国特色社会主义思想为指导，坚持全面覆盖、规范透明、问题导向、协同推进原则，切实转变监管理念，创新监管方式，健全工作机制，严格依法依规落实农业行政执法监管责任。通过在全市农业农村系统全面推行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双随机、</w:t>
      </w:r>
      <w:proofErr w:type="gramStart"/>
      <w:r>
        <w:rPr>
          <w:rFonts w:ascii="仿宋_GB2312" w:hAnsi="仿宋_GB2312"/>
          <w:color w:val="000000"/>
          <w:sz w:val="32"/>
          <w:szCs w:val="32"/>
        </w:rPr>
        <w:t>一</w:t>
      </w:r>
      <w:proofErr w:type="gramEnd"/>
      <w:r>
        <w:rPr>
          <w:rFonts w:ascii="仿宋_GB2312" w:hAnsi="仿宋_GB2312"/>
          <w:color w:val="000000"/>
          <w:sz w:val="32"/>
          <w:szCs w:val="32"/>
        </w:rPr>
        <w:t>公开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监管，切实做到监管效能最大化、监管成本最优化、对市场主体干扰最小化，正确履行事中事后监管职责，保障农业生产安全和农产品质量安全，实现农业农村经济持续健康发展。</w:t>
      </w:r>
    </w:p>
    <w:p w:rsidR="00FB0415" w:rsidRDefault="00FB0415" w:rsidP="00FB0415">
      <w:pPr>
        <w:pStyle w:val="a3"/>
        <w:autoSpaceDE w:val="0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二、工作目标</w:t>
      </w:r>
    </w:p>
    <w:p w:rsidR="00FB0415" w:rsidRDefault="00FB0415" w:rsidP="00FB0415">
      <w:pPr>
        <w:shd w:val="clear" w:color="auto" w:fill="FFFFFF"/>
        <w:autoSpaceDE w:val="0"/>
        <w:spacing w:line="580" w:lineRule="exact"/>
        <w:ind w:firstLineChars="200" w:firstLine="640"/>
        <w:rPr>
          <w:rFonts w:ascii="仿宋_GB2312" w:hAnsi="仿宋_GB2312" w:hint="eastAsia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</w:rPr>
        <w:t>在全市农业农村系统</w:t>
      </w:r>
      <w:r>
        <w:rPr>
          <w:rFonts w:ascii="仿宋_GB2312" w:hAnsi="仿宋_GB2312"/>
          <w:color w:val="000000"/>
          <w:sz w:val="32"/>
          <w:szCs w:val="32"/>
        </w:rPr>
        <w:t>2019</w:t>
      </w:r>
      <w:r>
        <w:rPr>
          <w:rFonts w:ascii="仿宋_GB2312" w:hAnsi="仿宋_GB2312"/>
          <w:color w:val="000000"/>
          <w:sz w:val="32"/>
          <w:szCs w:val="32"/>
        </w:rPr>
        <w:t>年底建立完善本级本部门的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两库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，并与省级平台完成对接的基础上，到</w:t>
      </w:r>
      <w:r>
        <w:rPr>
          <w:rFonts w:ascii="仿宋_GB2312" w:hAnsi="仿宋_GB2312"/>
          <w:color w:val="000000"/>
          <w:sz w:val="32"/>
          <w:szCs w:val="32"/>
        </w:rPr>
        <w:t>2020</w:t>
      </w:r>
      <w:r>
        <w:rPr>
          <w:rFonts w:ascii="仿宋_GB2312" w:hAnsi="仿宋_GB2312"/>
          <w:color w:val="000000"/>
          <w:sz w:val="32"/>
          <w:szCs w:val="32"/>
        </w:rPr>
        <w:t>年年底，</w:t>
      </w:r>
      <w:r>
        <w:rPr>
          <w:rFonts w:ascii="仿宋_GB2312" w:hAnsi="仿宋_GB2312"/>
          <w:color w:val="000000"/>
          <w:sz w:val="32"/>
          <w:szCs w:val="32"/>
        </w:rPr>
        <w:lastRenderedPageBreak/>
        <w:t>实现全市农业行政执法监管领域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双随机、</w:t>
      </w:r>
      <w:proofErr w:type="gramStart"/>
      <w:r>
        <w:rPr>
          <w:rFonts w:ascii="仿宋_GB2312" w:hAnsi="仿宋_GB2312"/>
          <w:color w:val="000000"/>
          <w:sz w:val="32"/>
          <w:szCs w:val="32"/>
        </w:rPr>
        <w:t>一</w:t>
      </w:r>
      <w:proofErr w:type="gramEnd"/>
      <w:r>
        <w:rPr>
          <w:rFonts w:ascii="仿宋_GB2312" w:hAnsi="仿宋_GB2312"/>
          <w:color w:val="000000"/>
          <w:sz w:val="32"/>
          <w:szCs w:val="32"/>
        </w:rPr>
        <w:t>公开</w:t>
      </w:r>
      <w:r>
        <w:rPr>
          <w:rFonts w:ascii="仿宋_GB2312" w:hAnsi="仿宋_GB2312"/>
          <w:color w:val="000000"/>
          <w:sz w:val="32"/>
          <w:szCs w:val="32"/>
        </w:rPr>
        <w:t>”</w:t>
      </w:r>
      <w:proofErr w:type="gramStart"/>
      <w:r>
        <w:rPr>
          <w:rFonts w:ascii="仿宋_GB2312" w:hAnsi="仿宋_GB2312"/>
          <w:color w:val="000000"/>
          <w:sz w:val="32"/>
          <w:szCs w:val="32"/>
        </w:rPr>
        <w:t>监管全</w:t>
      </w:r>
      <w:proofErr w:type="gramEnd"/>
      <w:r>
        <w:rPr>
          <w:rFonts w:ascii="仿宋_GB2312" w:hAnsi="仿宋_GB2312"/>
          <w:color w:val="000000"/>
          <w:sz w:val="32"/>
          <w:szCs w:val="32"/>
        </w:rPr>
        <w:t>覆盖和监管常态化。力争三到五年时间，推动农业行政执法监管领域新型监管机制更加完善，实现综合监管、智慧监管。</w:t>
      </w:r>
    </w:p>
    <w:p w:rsidR="00FB0415" w:rsidRDefault="00FB0415" w:rsidP="00FB0415">
      <w:pPr>
        <w:pStyle w:val="a3"/>
        <w:autoSpaceDE w:val="0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三、重点任务</w:t>
      </w:r>
    </w:p>
    <w:p w:rsidR="00FB0415" w:rsidRDefault="00FB0415" w:rsidP="00FB0415">
      <w:pPr>
        <w:pStyle w:val="a3"/>
        <w:autoSpaceDE w:val="0"/>
        <w:spacing w:before="0" w:beforeAutospacing="0" w:after="0" w:afterAutospacing="0" w:line="580" w:lineRule="exact"/>
        <w:ind w:firstLine="420"/>
        <w:jc w:val="both"/>
        <w:rPr>
          <w:rFonts w:ascii="仿宋_GB2312" w:hAnsi="仿宋_GB2312" w:hint="eastAsia"/>
          <w:color w:val="000000"/>
          <w:sz w:val="32"/>
          <w:szCs w:val="32"/>
        </w:rPr>
      </w:pPr>
      <w:r>
        <w:rPr>
          <w:rFonts w:ascii="楷体_GB2312" w:hAnsi="楷体_GB2312"/>
          <w:bCs/>
          <w:color w:val="000000"/>
          <w:sz w:val="32"/>
          <w:szCs w:val="32"/>
        </w:rPr>
        <w:t>（一）完善随机抽查事项清单管理。</w:t>
      </w:r>
      <w:r>
        <w:rPr>
          <w:rFonts w:ascii="仿宋_GB2312" w:hAnsi="仿宋_GB2312"/>
          <w:color w:val="000000"/>
          <w:sz w:val="32"/>
          <w:szCs w:val="32"/>
        </w:rPr>
        <w:t>要根据机构改革职能调整、法律法规规章</w:t>
      </w:r>
      <w:proofErr w:type="gramStart"/>
      <w:r>
        <w:rPr>
          <w:rFonts w:ascii="仿宋_GB2312" w:hAnsi="仿宋_GB2312"/>
          <w:color w:val="000000"/>
          <w:sz w:val="32"/>
          <w:szCs w:val="32"/>
        </w:rPr>
        <w:t>立改废释和</w:t>
      </w:r>
      <w:proofErr w:type="gramEnd"/>
      <w:r>
        <w:rPr>
          <w:rFonts w:ascii="仿宋_GB2312" w:hAnsi="仿宋_GB2312"/>
          <w:color w:val="000000"/>
          <w:sz w:val="32"/>
          <w:szCs w:val="32"/>
        </w:rPr>
        <w:t>工作实际情况，动态调整本部门随机抽查事项清单，并及时通过门户网站和抽查监管工作平台向社会公布。随机抽查事项分为重点检查事项和一般检查事项。重点检查事项主要针对涉及安全、质量、公共利益等重要领域，抽查比例不设上限；抽查比例高的，可通过随机抽取的方式确定检查批次顺序。一般检查事项针对一般监管领域，抽查比例要根据监管实际情况设置上限。严格控制重点检查事项的数量和一般检查事项的抽查比例。</w:t>
      </w:r>
    </w:p>
    <w:p w:rsidR="00FB0415" w:rsidRDefault="00FB0415" w:rsidP="00FB0415">
      <w:pPr>
        <w:pStyle w:val="a3"/>
        <w:autoSpaceDE w:val="0"/>
        <w:spacing w:before="0" w:beforeAutospacing="0" w:after="0" w:afterAutospacing="0" w:line="580" w:lineRule="exact"/>
        <w:ind w:firstLine="420"/>
        <w:jc w:val="both"/>
        <w:rPr>
          <w:rFonts w:ascii="仿宋_GB2312" w:hAnsi="仿宋_GB2312"/>
          <w:color w:val="000000"/>
          <w:sz w:val="32"/>
          <w:szCs w:val="32"/>
        </w:rPr>
      </w:pPr>
      <w:r>
        <w:rPr>
          <w:rFonts w:ascii="楷体_GB2312" w:hAnsi="楷体_GB2312"/>
          <w:bCs/>
          <w:color w:val="000000"/>
          <w:sz w:val="32"/>
          <w:szCs w:val="32"/>
        </w:rPr>
        <w:t>（二）完善随机抽查检查对象名录库和执法检查人员名录库。</w:t>
      </w:r>
      <w:r>
        <w:rPr>
          <w:rFonts w:ascii="仿宋_GB2312" w:hAnsi="仿宋_GB2312"/>
          <w:color w:val="000000"/>
          <w:sz w:val="32"/>
          <w:szCs w:val="32"/>
        </w:rPr>
        <w:t>要根据法律法规和部门职责分工，按照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谁审批、谁监管，谁主管、谁监管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的原则，完善与抽查事项、部门职责相对应的检查对象名录库和执法检查人员名录库，避免出现监管真空。检查对象名录库中检查对象属于市场主体的（如企业、个体工商户、农民专业合作社等），要与市场监管部门、行政审批部门登记的市场主体统一社会信用代码、市场主体名称、地址等信息保持一致。执法检查人员名录库要包括所有相关的行政执法公务员、具有行政执法资格的工作人员和从事日常监管工作的人员，并按照执法资质、业务专长进行分类标注，提高抽查检查专业性。要根据监管对象和执法检查</w:t>
      </w:r>
      <w:r>
        <w:rPr>
          <w:rFonts w:ascii="仿宋_GB2312" w:hAnsi="仿宋_GB2312"/>
          <w:color w:val="000000"/>
          <w:sz w:val="32"/>
          <w:szCs w:val="32"/>
        </w:rPr>
        <w:lastRenderedPageBreak/>
        <w:t>人员变动情况，对检查对象名录库和执法检查人员名录库进行动态管理，确保分类准确、全面覆盖、更新及时。</w:t>
      </w:r>
    </w:p>
    <w:p w:rsidR="00FB0415" w:rsidRDefault="00FB0415" w:rsidP="00FB0415">
      <w:pPr>
        <w:pStyle w:val="a3"/>
        <w:autoSpaceDE w:val="0"/>
        <w:spacing w:before="0" w:beforeAutospacing="0" w:after="0" w:afterAutospacing="0" w:line="580" w:lineRule="exact"/>
        <w:ind w:firstLine="420"/>
        <w:jc w:val="both"/>
        <w:rPr>
          <w:rFonts w:ascii="仿宋_GB2312" w:hAnsi="仿宋_GB2312"/>
          <w:color w:val="000000"/>
          <w:sz w:val="32"/>
          <w:szCs w:val="32"/>
        </w:rPr>
      </w:pPr>
      <w:r>
        <w:rPr>
          <w:rFonts w:ascii="楷体_GB2312" w:hAnsi="楷体_GB2312"/>
          <w:bCs/>
          <w:color w:val="000000"/>
          <w:sz w:val="32"/>
          <w:szCs w:val="32"/>
        </w:rPr>
        <w:t>（三）统筹制定年度抽查计划。</w:t>
      </w:r>
      <w:r>
        <w:rPr>
          <w:rFonts w:ascii="仿宋_GB2312" w:hAnsi="仿宋_GB2312"/>
          <w:color w:val="000000"/>
          <w:sz w:val="32"/>
          <w:szCs w:val="32"/>
        </w:rPr>
        <w:t>要结合农业农村实际和市场监管部门的抽查要求，依据随机抽查事项清单统筹制定年度抽查工作计划，明确抽查事项名称、抽查范围和对象、检查方式、抽查时间、抽查频次和比例、抽查类型、责任单位等内容。在制定抽查计划过程中，根据实际确定部门联合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双随机、</w:t>
      </w:r>
      <w:proofErr w:type="gramStart"/>
      <w:r>
        <w:rPr>
          <w:rFonts w:ascii="仿宋_GB2312" w:hAnsi="仿宋_GB2312"/>
          <w:color w:val="000000"/>
          <w:sz w:val="32"/>
          <w:szCs w:val="32"/>
        </w:rPr>
        <w:t>一</w:t>
      </w:r>
      <w:proofErr w:type="gramEnd"/>
      <w:r>
        <w:rPr>
          <w:rFonts w:ascii="仿宋_GB2312" w:hAnsi="仿宋_GB2312"/>
          <w:color w:val="000000"/>
          <w:sz w:val="32"/>
          <w:szCs w:val="32"/>
        </w:rPr>
        <w:t>公开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监管事项，积极参与部门联合抽查工作，防止检查过多和执法扰民。</w:t>
      </w:r>
    </w:p>
    <w:p w:rsidR="00FB0415" w:rsidRDefault="00FB0415" w:rsidP="00FB0415">
      <w:pPr>
        <w:pStyle w:val="a3"/>
        <w:autoSpaceDE w:val="0"/>
        <w:spacing w:before="0" w:beforeAutospacing="0" w:after="0" w:afterAutospacing="0" w:line="580" w:lineRule="exact"/>
        <w:ind w:firstLine="420"/>
        <w:jc w:val="both"/>
        <w:rPr>
          <w:rFonts w:ascii="仿宋_GB2312" w:hAnsi="仿宋_GB2312"/>
          <w:color w:val="000000"/>
          <w:sz w:val="32"/>
          <w:szCs w:val="32"/>
        </w:rPr>
      </w:pPr>
      <w:r>
        <w:rPr>
          <w:rFonts w:ascii="楷体_GB2312" w:hAnsi="楷体_GB2312"/>
          <w:bCs/>
          <w:color w:val="000000"/>
          <w:sz w:val="32"/>
          <w:szCs w:val="32"/>
        </w:rPr>
        <w:t>（四）依法依规履行随机抽查工作职责。</w:t>
      </w:r>
      <w:r>
        <w:rPr>
          <w:rFonts w:ascii="仿宋_GB2312" w:hAnsi="仿宋_GB2312"/>
          <w:color w:val="000000"/>
          <w:sz w:val="32"/>
          <w:szCs w:val="32"/>
        </w:rPr>
        <w:t>要按照随机抽查工作计划进度，适时安排随机抽查工作，确保年度工作计划有效实施。开展监督执法检查工作，从检查对象名录库中随机抽取检查对象，从执法检查人员名录库随机选派执法检查人员。有初步证据或线索证明明显涉嫌违法的，要依法立案查处。对被抽查市场主体实施执法检查时，执法检查人员不得少于两人，并出示执法证件，并填写实地执法检查记录表，如实记录检查情况，并由市场主体负责人签字或市场主体盖章确认。无法取得签字或盖章的，执法检查人员要注明原因，必要时邀请有关人员作为见证人。要逐步推广运用电子化手段，对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双随机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抽查做到全程记录，实现责任可追溯。对投诉举报多、列入经营异常名录或有严重违法违规记录等情况的市场主体，要加大随机抽查力度，增加抽查比例和频次。</w:t>
      </w:r>
    </w:p>
    <w:p w:rsidR="00FB0415" w:rsidRDefault="00FB0415" w:rsidP="00FB0415">
      <w:pPr>
        <w:pStyle w:val="a3"/>
        <w:autoSpaceDE w:val="0"/>
        <w:spacing w:before="0" w:beforeAutospacing="0" w:after="0" w:afterAutospacing="0" w:line="580" w:lineRule="exact"/>
        <w:ind w:firstLine="420"/>
        <w:jc w:val="both"/>
        <w:rPr>
          <w:rFonts w:ascii="仿宋_GB2312" w:hAnsi="仿宋_GB2312"/>
          <w:color w:val="000000"/>
          <w:sz w:val="32"/>
          <w:szCs w:val="32"/>
        </w:rPr>
      </w:pPr>
      <w:r>
        <w:rPr>
          <w:rFonts w:ascii="楷体_GB2312" w:hAnsi="楷体_GB2312"/>
          <w:bCs/>
          <w:color w:val="000000"/>
          <w:sz w:val="32"/>
          <w:szCs w:val="32"/>
        </w:rPr>
        <w:t>（五）加大抽查检查结果公示运用力度。</w:t>
      </w:r>
      <w:r>
        <w:rPr>
          <w:rFonts w:ascii="仿宋_GB2312" w:hAnsi="仿宋_GB2312"/>
          <w:color w:val="000000"/>
          <w:sz w:val="32"/>
          <w:szCs w:val="32"/>
        </w:rPr>
        <w:t>按照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谁检查、谁录入、谁公开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的原则，由检查人员将抽查检查结果录入省</w:t>
      </w:r>
      <w:r>
        <w:rPr>
          <w:rFonts w:ascii="仿宋_GB2312" w:hAnsi="仿宋_GB2312"/>
          <w:color w:val="000000"/>
          <w:sz w:val="32"/>
          <w:szCs w:val="32"/>
        </w:rPr>
        <w:lastRenderedPageBreak/>
        <w:t>级平台，并及时上传至国家企业信用信息公示系统（河南）进行公示，接受社会监督。对抽查发现的各类问题，要按照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谁审批、谁监管，谁主管、谁监管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和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谁管辖、谁负责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的原则做好后续监管衔接，依法加大惩处力度，涉嫌犯罪的及时移送司法机关。</w:t>
      </w:r>
    </w:p>
    <w:p w:rsidR="00FB0415" w:rsidRDefault="00FB0415" w:rsidP="00FB0415">
      <w:pPr>
        <w:pStyle w:val="a3"/>
        <w:autoSpaceDE w:val="0"/>
        <w:spacing w:before="0" w:beforeAutospacing="0" w:after="0" w:afterAutospacing="0" w:line="580" w:lineRule="exact"/>
        <w:ind w:firstLine="420"/>
        <w:jc w:val="both"/>
        <w:rPr>
          <w:rFonts w:ascii="仿宋_GB2312" w:hAnsi="仿宋_GB2312"/>
          <w:color w:val="000000"/>
          <w:sz w:val="32"/>
          <w:szCs w:val="32"/>
        </w:rPr>
      </w:pPr>
      <w:r>
        <w:rPr>
          <w:rFonts w:ascii="楷体_GB2312" w:hAnsi="楷体_GB2312"/>
          <w:bCs/>
          <w:color w:val="000000"/>
          <w:sz w:val="32"/>
          <w:szCs w:val="32"/>
        </w:rPr>
        <w:t>（六）兼顾个案处理和专项检查。</w:t>
      </w:r>
      <w:r>
        <w:rPr>
          <w:rFonts w:ascii="仿宋_GB2312" w:hAnsi="仿宋_GB2312"/>
          <w:color w:val="000000"/>
          <w:sz w:val="32"/>
          <w:szCs w:val="32"/>
        </w:rPr>
        <w:t>在做好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双随机、</w:t>
      </w:r>
      <w:proofErr w:type="gramStart"/>
      <w:r>
        <w:rPr>
          <w:rFonts w:ascii="仿宋_GB2312" w:hAnsi="仿宋_GB2312"/>
          <w:color w:val="000000"/>
          <w:sz w:val="32"/>
          <w:szCs w:val="32"/>
        </w:rPr>
        <w:t>一</w:t>
      </w:r>
      <w:proofErr w:type="gramEnd"/>
      <w:r>
        <w:rPr>
          <w:rFonts w:ascii="仿宋_GB2312" w:hAnsi="仿宋_GB2312"/>
          <w:color w:val="000000"/>
          <w:sz w:val="32"/>
          <w:szCs w:val="32"/>
        </w:rPr>
        <w:t>公开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监管工作的同时，对通过投诉举报、转办交办、数据监测等发现的违法违规个案线索，要立即实施检查、处置；需要立案查处的，要按照行政处罚程序规定进行调查处理。要坚持问题导向，对通过上述渠道发现的普遍性问题和市场秩序存在的突出风险，要通过双随机抽查等方式，对所涉抽查事项开展专项检查，并根据实际情况确定抽查比例，确保不发生系统性、区域性风险。</w:t>
      </w:r>
    </w:p>
    <w:p w:rsidR="00FB0415" w:rsidRDefault="00FB0415" w:rsidP="00FB0415">
      <w:pPr>
        <w:pStyle w:val="a3"/>
        <w:autoSpaceDE w:val="0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四、工作要求</w:t>
      </w:r>
    </w:p>
    <w:p w:rsidR="00FB0415" w:rsidRDefault="00FB0415" w:rsidP="00FB0415">
      <w:pPr>
        <w:shd w:val="clear" w:color="auto" w:fill="FFFFFF"/>
        <w:autoSpaceDE w:val="0"/>
        <w:spacing w:line="580" w:lineRule="exact"/>
        <w:ind w:firstLineChars="196" w:firstLine="627"/>
        <w:rPr>
          <w:rFonts w:ascii="仿宋_GB2312" w:hAnsi="仿宋_GB2312" w:hint="eastAsia"/>
          <w:color w:val="000000"/>
          <w:sz w:val="32"/>
          <w:szCs w:val="32"/>
        </w:rPr>
      </w:pPr>
      <w:r>
        <w:rPr>
          <w:rFonts w:ascii="楷体_GB2312" w:hAnsi="楷体_GB2312"/>
          <w:bCs/>
          <w:color w:val="000000"/>
          <w:kern w:val="0"/>
          <w:sz w:val="32"/>
          <w:szCs w:val="32"/>
        </w:rPr>
        <w:t>（一）加强组织领导。</w:t>
      </w:r>
      <w:r>
        <w:rPr>
          <w:rFonts w:ascii="仿宋_GB2312" w:hAnsi="仿宋_GB2312"/>
          <w:color w:val="000000"/>
          <w:sz w:val="32"/>
          <w:szCs w:val="32"/>
        </w:rPr>
        <w:t>推行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双随机、</w:t>
      </w:r>
      <w:proofErr w:type="gramStart"/>
      <w:r>
        <w:rPr>
          <w:rFonts w:ascii="仿宋_GB2312" w:hAnsi="仿宋_GB2312"/>
          <w:color w:val="000000"/>
          <w:sz w:val="32"/>
          <w:szCs w:val="32"/>
        </w:rPr>
        <w:t>一</w:t>
      </w:r>
      <w:proofErr w:type="gramEnd"/>
      <w:r>
        <w:rPr>
          <w:rFonts w:ascii="仿宋_GB2312" w:hAnsi="仿宋_GB2312"/>
          <w:color w:val="000000"/>
          <w:sz w:val="32"/>
          <w:szCs w:val="32"/>
        </w:rPr>
        <w:t>公开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监管工作是贯彻落实党中央、国务院和省委、省政府以及市委、市政府关于深化行政体制改革，加快转变政府职能，推进简政放权、放管结合、优化服务决策部署的重要举措。各级农业农村部门务必高度重视，充分认识此项工作的重要性和必要性，切实加强组织协调，确保有力有序推进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双随机、</w:t>
      </w:r>
      <w:proofErr w:type="gramStart"/>
      <w:r>
        <w:rPr>
          <w:rFonts w:ascii="仿宋_GB2312" w:hAnsi="仿宋_GB2312"/>
          <w:color w:val="000000"/>
          <w:sz w:val="32"/>
          <w:szCs w:val="32"/>
        </w:rPr>
        <w:t>一</w:t>
      </w:r>
      <w:proofErr w:type="gramEnd"/>
      <w:r>
        <w:rPr>
          <w:rFonts w:ascii="仿宋_GB2312" w:hAnsi="仿宋_GB2312"/>
          <w:color w:val="000000"/>
          <w:sz w:val="32"/>
          <w:szCs w:val="32"/>
        </w:rPr>
        <w:t>公开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监管工作的实施。</w:t>
      </w:r>
    </w:p>
    <w:p w:rsidR="00FB0415" w:rsidRDefault="00FB0415" w:rsidP="00FB0415">
      <w:pPr>
        <w:shd w:val="clear" w:color="auto" w:fill="FFFFFF"/>
        <w:autoSpaceDE w:val="0"/>
        <w:spacing w:line="580" w:lineRule="exact"/>
        <w:ind w:firstLineChars="196" w:firstLine="627"/>
        <w:rPr>
          <w:rFonts w:ascii="仿宋_GB2312" w:hAnsi="仿宋_GB2312"/>
          <w:color w:val="000000"/>
          <w:sz w:val="32"/>
          <w:szCs w:val="32"/>
        </w:rPr>
      </w:pPr>
      <w:r>
        <w:rPr>
          <w:rFonts w:ascii="楷体_GB2312" w:hAnsi="楷体_GB2312"/>
          <w:bCs/>
          <w:color w:val="000000"/>
          <w:kern w:val="0"/>
          <w:sz w:val="32"/>
          <w:szCs w:val="32"/>
        </w:rPr>
        <w:t>（二）强化责任落实。</w:t>
      </w:r>
      <w:r>
        <w:rPr>
          <w:rFonts w:ascii="仿宋_GB2312" w:hAnsi="仿宋_GB2312"/>
          <w:color w:val="000000"/>
          <w:sz w:val="32"/>
          <w:szCs w:val="32"/>
        </w:rPr>
        <w:t>各级农业农村部门要根据本实施方案要求，切实加强对推行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双随机、</w:t>
      </w:r>
      <w:proofErr w:type="gramStart"/>
      <w:r>
        <w:rPr>
          <w:rFonts w:ascii="仿宋_GB2312" w:hAnsi="仿宋_GB2312"/>
          <w:color w:val="000000"/>
          <w:sz w:val="32"/>
          <w:szCs w:val="32"/>
        </w:rPr>
        <w:t>一</w:t>
      </w:r>
      <w:proofErr w:type="gramEnd"/>
      <w:r>
        <w:rPr>
          <w:rFonts w:ascii="仿宋_GB2312" w:hAnsi="仿宋_GB2312"/>
          <w:color w:val="000000"/>
          <w:sz w:val="32"/>
          <w:szCs w:val="32"/>
        </w:rPr>
        <w:t>公开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监管工作的组织部署，具体细化推进工作的任务和步骤，明确工作进度要</w:t>
      </w:r>
      <w:r>
        <w:rPr>
          <w:rFonts w:ascii="仿宋_GB2312" w:hAnsi="仿宋_GB2312"/>
          <w:color w:val="000000"/>
          <w:sz w:val="32"/>
          <w:szCs w:val="32"/>
        </w:rPr>
        <w:lastRenderedPageBreak/>
        <w:t>求，落实责任分工，强化过程管控，确保此项工作落到实处，抓出成效。</w:t>
      </w:r>
    </w:p>
    <w:p w:rsidR="00FB0415" w:rsidRDefault="00FB0415" w:rsidP="00FB0415">
      <w:pPr>
        <w:shd w:val="clear" w:color="auto" w:fill="FFFFFF"/>
        <w:autoSpaceDE w:val="0"/>
        <w:spacing w:line="580" w:lineRule="exact"/>
        <w:ind w:firstLineChars="196" w:firstLine="627"/>
        <w:rPr>
          <w:rFonts w:ascii="仿宋_GB2312" w:hAnsi="仿宋_GB2312" w:hint="eastAsia"/>
          <w:color w:val="000000"/>
          <w:sz w:val="32"/>
          <w:szCs w:val="32"/>
        </w:rPr>
      </w:pPr>
      <w:r>
        <w:rPr>
          <w:rFonts w:ascii="楷体_GB2312" w:hAnsi="楷体_GB2312"/>
          <w:bCs/>
          <w:color w:val="000000"/>
          <w:kern w:val="0"/>
          <w:sz w:val="32"/>
          <w:szCs w:val="32"/>
        </w:rPr>
        <w:t>（三）加强宣传培训。</w:t>
      </w:r>
      <w:r>
        <w:rPr>
          <w:rFonts w:ascii="仿宋_GB2312" w:hAnsi="仿宋_GB2312"/>
          <w:color w:val="000000"/>
          <w:sz w:val="32"/>
          <w:szCs w:val="32"/>
        </w:rPr>
        <w:t>各级农业农村部门要加强执法人员培训，加快转变执法理念，不断提高执法能力。要充分利用广播、电视、报刊、网络等多种渠道，广泛开展宣传，积极争取社会各界支持，为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双随机、</w:t>
      </w:r>
      <w:proofErr w:type="gramStart"/>
      <w:r>
        <w:rPr>
          <w:rFonts w:ascii="仿宋_GB2312" w:hAnsi="仿宋_GB2312"/>
          <w:color w:val="000000"/>
          <w:sz w:val="32"/>
          <w:szCs w:val="32"/>
        </w:rPr>
        <w:t>一</w:t>
      </w:r>
      <w:proofErr w:type="gramEnd"/>
      <w:r>
        <w:rPr>
          <w:rFonts w:ascii="仿宋_GB2312" w:hAnsi="仿宋_GB2312"/>
          <w:color w:val="000000"/>
          <w:sz w:val="32"/>
          <w:szCs w:val="32"/>
        </w:rPr>
        <w:t>公开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监管工作顺利开展营造良好的氛围。</w:t>
      </w:r>
    </w:p>
    <w:p w:rsidR="00FB0415" w:rsidRDefault="00FB0415" w:rsidP="00FB0415">
      <w:pPr>
        <w:shd w:val="clear" w:color="auto" w:fill="FFFFFF"/>
        <w:autoSpaceDE w:val="0"/>
        <w:spacing w:line="580" w:lineRule="exact"/>
        <w:ind w:firstLineChars="196" w:firstLine="627"/>
        <w:rPr>
          <w:rFonts w:ascii="仿宋_GB2312" w:hAnsi="仿宋_GB2312" w:hint="eastAsia"/>
          <w:color w:val="000000"/>
          <w:sz w:val="32"/>
          <w:szCs w:val="32"/>
        </w:rPr>
      </w:pPr>
      <w:r>
        <w:rPr>
          <w:rFonts w:ascii="楷体_GB2312" w:hAnsi="楷体_GB2312"/>
          <w:bCs/>
          <w:color w:val="000000"/>
          <w:kern w:val="0"/>
          <w:sz w:val="32"/>
          <w:szCs w:val="32"/>
        </w:rPr>
        <w:t>（四）确保工作进度。</w:t>
      </w:r>
      <w:r>
        <w:rPr>
          <w:rFonts w:ascii="仿宋_GB2312" w:hAnsi="仿宋_GB2312"/>
          <w:color w:val="000000"/>
          <w:sz w:val="32"/>
          <w:szCs w:val="32"/>
        </w:rPr>
        <w:t>县（市、区）农业农村部门要按照本实施方案的要求，制定当地推行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双随机、</w:t>
      </w:r>
      <w:proofErr w:type="gramStart"/>
      <w:r>
        <w:rPr>
          <w:rFonts w:ascii="仿宋_GB2312" w:hAnsi="仿宋_GB2312"/>
          <w:color w:val="000000"/>
          <w:sz w:val="32"/>
          <w:szCs w:val="32"/>
        </w:rPr>
        <w:t>一</w:t>
      </w:r>
      <w:proofErr w:type="gramEnd"/>
      <w:r>
        <w:rPr>
          <w:rFonts w:ascii="仿宋_GB2312" w:hAnsi="仿宋_GB2312"/>
          <w:color w:val="000000"/>
          <w:sz w:val="32"/>
          <w:szCs w:val="32"/>
        </w:rPr>
        <w:t>公开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监管工作实施方案，需要开展联合抽查工作的，要及时与当地市场监管部门进行沟通对接，确保</w:t>
      </w:r>
      <w:r>
        <w:rPr>
          <w:rFonts w:ascii="仿宋_GB2312" w:hAnsi="仿宋_GB2312"/>
          <w:color w:val="000000"/>
          <w:sz w:val="32"/>
          <w:szCs w:val="32"/>
        </w:rPr>
        <w:t>“</w:t>
      </w:r>
      <w:r>
        <w:rPr>
          <w:rFonts w:ascii="仿宋_GB2312" w:hAnsi="仿宋_GB2312"/>
          <w:color w:val="000000"/>
          <w:sz w:val="32"/>
          <w:szCs w:val="32"/>
        </w:rPr>
        <w:t>双随机、</w:t>
      </w:r>
      <w:proofErr w:type="gramStart"/>
      <w:r>
        <w:rPr>
          <w:rFonts w:ascii="仿宋_GB2312" w:hAnsi="仿宋_GB2312"/>
          <w:color w:val="000000"/>
          <w:sz w:val="32"/>
          <w:szCs w:val="32"/>
        </w:rPr>
        <w:t>一</w:t>
      </w:r>
      <w:proofErr w:type="gramEnd"/>
      <w:r>
        <w:rPr>
          <w:rFonts w:ascii="仿宋_GB2312" w:hAnsi="仿宋_GB2312"/>
          <w:color w:val="000000"/>
          <w:sz w:val="32"/>
          <w:szCs w:val="32"/>
        </w:rPr>
        <w:t>公开</w:t>
      </w:r>
      <w:r>
        <w:rPr>
          <w:rFonts w:ascii="仿宋_GB2312" w:hAnsi="仿宋_GB2312"/>
          <w:color w:val="000000"/>
          <w:sz w:val="32"/>
          <w:szCs w:val="32"/>
        </w:rPr>
        <w:t>”</w:t>
      </w:r>
      <w:r>
        <w:rPr>
          <w:rFonts w:ascii="仿宋_GB2312" w:hAnsi="仿宋_GB2312"/>
          <w:color w:val="000000"/>
          <w:sz w:val="32"/>
          <w:szCs w:val="32"/>
        </w:rPr>
        <w:t>监管工作保质保量完成。</w:t>
      </w:r>
    </w:p>
    <w:p w:rsidR="00FB0415" w:rsidRDefault="00FB0415" w:rsidP="00FB0415">
      <w:pPr>
        <w:shd w:val="clear" w:color="auto" w:fill="FFFFFF"/>
        <w:autoSpaceDE w:val="0"/>
        <w:spacing w:line="580" w:lineRule="exact"/>
        <w:ind w:firstLineChars="196" w:firstLine="627"/>
        <w:rPr>
          <w:rFonts w:ascii="仿宋_GB2312" w:hAnsi="仿宋_GB2312" w:hint="eastAsia"/>
          <w:color w:val="000000"/>
          <w:sz w:val="32"/>
          <w:szCs w:val="32"/>
        </w:rPr>
      </w:pPr>
    </w:p>
    <w:p w:rsidR="00FB0415" w:rsidRDefault="00FB0415" w:rsidP="00FB0415">
      <w:pPr>
        <w:shd w:val="clear" w:color="auto" w:fill="FFFFFF"/>
        <w:autoSpaceDE w:val="0"/>
        <w:spacing w:line="580" w:lineRule="exact"/>
        <w:ind w:firstLineChars="196" w:firstLine="627"/>
        <w:rPr>
          <w:rFonts w:ascii="仿宋_GB2312" w:hAnsi="仿宋_GB2312" w:hint="eastAsia"/>
          <w:color w:val="000000"/>
          <w:sz w:val="32"/>
          <w:szCs w:val="32"/>
        </w:rPr>
      </w:pPr>
    </w:p>
    <w:p w:rsidR="00FB0415" w:rsidRDefault="00FB0415" w:rsidP="00FB0415">
      <w:pPr>
        <w:shd w:val="clear" w:color="auto" w:fill="FFFFFF"/>
        <w:autoSpaceDE w:val="0"/>
        <w:spacing w:line="580" w:lineRule="exact"/>
        <w:ind w:firstLineChars="196" w:firstLine="627"/>
        <w:rPr>
          <w:rFonts w:ascii="仿宋_GB2312" w:hAnsi="仿宋_GB2312" w:hint="eastAsia"/>
          <w:color w:val="000000"/>
          <w:sz w:val="32"/>
          <w:szCs w:val="32"/>
        </w:rPr>
      </w:pPr>
    </w:p>
    <w:p w:rsidR="00FB0415" w:rsidRPr="00FB0415" w:rsidRDefault="00FB0415" w:rsidP="00FB0415">
      <w:pPr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 w:hint="eastAsia"/>
          <w:color w:val="000000"/>
          <w:sz w:val="32"/>
          <w:szCs w:val="32"/>
        </w:rPr>
        <w:t xml:space="preserve">                               </w:t>
      </w:r>
      <w:r w:rsidRPr="00FB0415">
        <w:rPr>
          <w:rFonts w:ascii="仿宋_GB2312" w:hAnsi="仿宋_GB2312"/>
          <w:color w:val="000000"/>
          <w:sz w:val="32"/>
          <w:szCs w:val="32"/>
        </w:rPr>
        <w:t>2020</w:t>
      </w:r>
      <w:r w:rsidRPr="00FB0415">
        <w:rPr>
          <w:rFonts w:ascii="仿宋_GB2312" w:hAnsi="仿宋_GB2312"/>
          <w:color w:val="000000"/>
          <w:sz w:val="32"/>
          <w:szCs w:val="32"/>
        </w:rPr>
        <w:t>年</w:t>
      </w:r>
      <w:r w:rsidRPr="00FB0415">
        <w:rPr>
          <w:rFonts w:ascii="仿宋_GB2312" w:hAnsi="仿宋_GB2312"/>
          <w:color w:val="000000"/>
          <w:sz w:val="32"/>
          <w:szCs w:val="32"/>
        </w:rPr>
        <w:t>4</w:t>
      </w:r>
      <w:r w:rsidRPr="00FB0415">
        <w:rPr>
          <w:rFonts w:ascii="仿宋_GB2312" w:hAnsi="仿宋_GB2312"/>
          <w:color w:val="000000"/>
          <w:sz w:val="32"/>
          <w:szCs w:val="32"/>
        </w:rPr>
        <w:t>月</w:t>
      </w:r>
      <w:r w:rsidRPr="00FB0415">
        <w:rPr>
          <w:rFonts w:ascii="仿宋_GB2312" w:hAnsi="仿宋_GB2312"/>
          <w:color w:val="000000"/>
          <w:sz w:val="32"/>
          <w:szCs w:val="32"/>
        </w:rPr>
        <w:t>24</w:t>
      </w:r>
      <w:r w:rsidRPr="00FB0415">
        <w:rPr>
          <w:rFonts w:ascii="仿宋_GB2312" w:hAnsi="仿宋_GB2312"/>
          <w:color w:val="000000"/>
          <w:sz w:val="32"/>
          <w:szCs w:val="32"/>
        </w:rPr>
        <w:t>日</w:t>
      </w:r>
    </w:p>
    <w:p w:rsidR="00FB0415" w:rsidRPr="00FB0415" w:rsidRDefault="00FB0415" w:rsidP="00FB0415">
      <w:pPr>
        <w:shd w:val="clear" w:color="auto" w:fill="FFFFFF"/>
        <w:autoSpaceDE w:val="0"/>
        <w:spacing w:line="580" w:lineRule="exact"/>
        <w:ind w:firstLineChars="196" w:firstLine="627"/>
        <w:rPr>
          <w:rFonts w:ascii="仿宋_GB2312" w:hAnsi="仿宋_GB2312"/>
          <w:color w:val="000000"/>
          <w:sz w:val="32"/>
          <w:szCs w:val="32"/>
        </w:rPr>
      </w:pPr>
    </w:p>
    <w:p w:rsidR="00DB488F" w:rsidRPr="00FB0415" w:rsidRDefault="00DB488F">
      <w:pPr>
        <w:rPr>
          <w:rFonts w:hint="eastAsia"/>
        </w:rPr>
      </w:pPr>
    </w:p>
    <w:sectPr w:rsidR="00DB488F" w:rsidRPr="00FB0415" w:rsidSect="00DB4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415"/>
    <w:rsid w:val="00014AE2"/>
    <w:rsid w:val="00014DC1"/>
    <w:rsid w:val="000531C4"/>
    <w:rsid w:val="000737DB"/>
    <w:rsid w:val="00080734"/>
    <w:rsid w:val="000C3EC9"/>
    <w:rsid w:val="000C4F7E"/>
    <w:rsid w:val="000D16F8"/>
    <w:rsid w:val="000F23F8"/>
    <w:rsid w:val="00100B27"/>
    <w:rsid w:val="0012697F"/>
    <w:rsid w:val="00153090"/>
    <w:rsid w:val="00161839"/>
    <w:rsid w:val="00193848"/>
    <w:rsid w:val="001A66CC"/>
    <w:rsid w:val="001D11FF"/>
    <w:rsid w:val="001D2ABD"/>
    <w:rsid w:val="00204B1C"/>
    <w:rsid w:val="0022204B"/>
    <w:rsid w:val="00227E98"/>
    <w:rsid w:val="0023359F"/>
    <w:rsid w:val="00234A07"/>
    <w:rsid w:val="00240CA6"/>
    <w:rsid w:val="002848A6"/>
    <w:rsid w:val="0028729F"/>
    <w:rsid w:val="00287DFF"/>
    <w:rsid w:val="0029617E"/>
    <w:rsid w:val="002A2002"/>
    <w:rsid w:val="002A4207"/>
    <w:rsid w:val="002B6A92"/>
    <w:rsid w:val="002E794B"/>
    <w:rsid w:val="002F2FEB"/>
    <w:rsid w:val="00303D14"/>
    <w:rsid w:val="003055BC"/>
    <w:rsid w:val="00321C05"/>
    <w:rsid w:val="00330FA3"/>
    <w:rsid w:val="003321EF"/>
    <w:rsid w:val="003448BC"/>
    <w:rsid w:val="003500D8"/>
    <w:rsid w:val="003C2EC7"/>
    <w:rsid w:val="003D6E9D"/>
    <w:rsid w:val="003E6486"/>
    <w:rsid w:val="003F689D"/>
    <w:rsid w:val="00421143"/>
    <w:rsid w:val="00424EB9"/>
    <w:rsid w:val="0043369D"/>
    <w:rsid w:val="004449D9"/>
    <w:rsid w:val="00451E03"/>
    <w:rsid w:val="004657B6"/>
    <w:rsid w:val="00467685"/>
    <w:rsid w:val="004752EA"/>
    <w:rsid w:val="004811D2"/>
    <w:rsid w:val="0048379F"/>
    <w:rsid w:val="004930BD"/>
    <w:rsid w:val="0049462E"/>
    <w:rsid w:val="0049463D"/>
    <w:rsid w:val="004B5AD3"/>
    <w:rsid w:val="004E33EE"/>
    <w:rsid w:val="004F1A3F"/>
    <w:rsid w:val="004F3F24"/>
    <w:rsid w:val="00500E59"/>
    <w:rsid w:val="00532261"/>
    <w:rsid w:val="005369BB"/>
    <w:rsid w:val="00550739"/>
    <w:rsid w:val="005814FD"/>
    <w:rsid w:val="005843BB"/>
    <w:rsid w:val="00586973"/>
    <w:rsid w:val="005B1FC0"/>
    <w:rsid w:val="005C1E02"/>
    <w:rsid w:val="005C384D"/>
    <w:rsid w:val="005E1897"/>
    <w:rsid w:val="005F4BB2"/>
    <w:rsid w:val="006210B5"/>
    <w:rsid w:val="0062452B"/>
    <w:rsid w:val="006277DF"/>
    <w:rsid w:val="0063373D"/>
    <w:rsid w:val="00671A92"/>
    <w:rsid w:val="00673856"/>
    <w:rsid w:val="006741F5"/>
    <w:rsid w:val="0069446D"/>
    <w:rsid w:val="006C651D"/>
    <w:rsid w:val="006C6C21"/>
    <w:rsid w:val="006D55B3"/>
    <w:rsid w:val="006D70B9"/>
    <w:rsid w:val="006E4CE4"/>
    <w:rsid w:val="00705915"/>
    <w:rsid w:val="00710C4B"/>
    <w:rsid w:val="00712609"/>
    <w:rsid w:val="007141F1"/>
    <w:rsid w:val="00720D1F"/>
    <w:rsid w:val="00743C05"/>
    <w:rsid w:val="00767A79"/>
    <w:rsid w:val="00776A82"/>
    <w:rsid w:val="00795547"/>
    <w:rsid w:val="00795DA9"/>
    <w:rsid w:val="007A5CBE"/>
    <w:rsid w:val="007E0185"/>
    <w:rsid w:val="007E3879"/>
    <w:rsid w:val="007E41E9"/>
    <w:rsid w:val="00830141"/>
    <w:rsid w:val="008312E2"/>
    <w:rsid w:val="00834ADA"/>
    <w:rsid w:val="0083709B"/>
    <w:rsid w:val="008817F3"/>
    <w:rsid w:val="00885D20"/>
    <w:rsid w:val="008A27ED"/>
    <w:rsid w:val="008A2D01"/>
    <w:rsid w:val="00913C43"/>
    <w:rsid w:val="00944185"/>
    <w:rsid w:val="00985203"/>
    <w:rsid w:val="00987A07"/>
    <w:rsid w:val="009A461F"/>
    <w:rsid w:val="00A01244"/>
    <w:rsid w:val="00A24EDA"/>
    <w:rsid w:val="00A33490"/>
    <w:rsid w:val="00A37B0F"/>
    <w:rsid w:val="00A579B4"/>
    <w:rsid w:val="00A62831"/>
    <w:rsid w:val="00A711D7"/>
    <w:rsid w:val="00A813E1"/>
    <w:rsid w:val="00AA100D"/>
    <w:rsid w:val="00AB03C7"/>
    <w:rsid w:val="00AE3865"/>
    <w:rsid w:val="00AF6B59"/>
    <w:rsid w:val="00B3384A"/>
    <w:rsid w:val="00B661F8"/>
    <w:rsid w:val="00B753FB"/>
    <w:rsid w:val="00B92752"/>
    <w:rsid w:val="00B960D8"/>
    <w:rsid w:val="00BA0123"/>
    <w:rsid w:val="00BA419D"/>
    <w:rsid w:val="00BD54BC"/>
    <w:rsid w:val="00BE017E"/>
    <w:rsid w:val="00C0041C"/>
    <w:rsid w:val="00C03F14"/>
    <w:rsid w:val="00C071D3"/>
    <w:rsid w:val="00C14CDA"/>
    <w:rsid w:val="00C244B6"/>
    <w:rsid w:val="00C730C9"/>
    <w:rsid w:val="00C810AA"/>
    <w:rsid w:val="00CB3B6C"/>
    <w:rsid w:val="00CB6F74"/>
    <w:rsid w:val="00CC0423"/>
    <w:rsid w:val="00CF1E75"/>
    <w:rsid w:val="00CF30EE"/>
    <w:rsid w:val="00D269BE"/>
    <w:rsid w:val="00D45345"/>
    <w:rsid w:val="00D52364"/>
    <w:rsid w:val="00D646B7"/>
    <w:rsid w:val="00DA57D5"/>
    <w:rsid w:val="00DB488F"/>
    <w:rsid w:val="00DC27C5"/>
    <w:rsid w:val="00DC7B0F"/>
    <w:rsid w:val="00DD1A98"/>
    <w:rsid w:val="00E21717"/>
    <w:rsid w:val="00E227BD"/>
    <w:rsid w:val="00E35276"/>
    <w:rsid w:val="00E5062D"/>
    <w:rsid w:val="00E75C02"/>
    <w:rsid w:val="00E94C7E"/>
    <w:rsid w:val="00EA0D36"/>
    <w:rsid w:val="00EE30FE"/>
    <w:rsid w:val="00EE6B30"/>
    <w:rsid w:val="00EF2C6E"/>
    <w:rsid w:val="00EF3EE7"/>
    <w:rsid w:val="00F04A3F"/>
    <w:rsid w:val="00F10385"/>
    <w:rsid w:val="00F12531"/>
    <w:rsid w:val="00F136AA"/>
    <w:rsid w:val="00F22E00"/>
    <w:rsid w:val="00F23437"/>
    <w:rsid w:val="00F27AEB"/>
    <w:rsid w:val="00F85E47"/>
    <w:rsid w:val="00F92A58"/>
    <w:rsid w:val="00FB0415"/>
    <w:rsid w:val="00FB5ACA"/>
    <w:rsid w:val="00FB5EDF"/>
    <w:rsid w:val="00FB68CA"/>
    <w:rsid w:val="00FD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1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415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2021-09-08T09:57:00Z</dcterms:created>
  <dcterms:modified xsi:type="dcterms:W3CDTF">2021-09-08T09:59:00Z</dcterms:modified>
</cp:coreProperties>
</file>