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中华人民共和国抗旱条例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ascii="Times New Roman" w:hAnsi="Times New Roman" w:cs="Times New Roman"/>
          <w:sz w:val="32"/>
          <w:szCs w:val="32"/>
        </w:rPr>
      </w:pPr>
      <w:r>
        <w:rPr>
          <w:rFonts w:hint="eastAsia" w:ascii="楷体_GB2312" w:hAnsi="楷体_GB2312" w:eastAsia="楷体_GB2312" w:cs="楷体_GB2312"/>
          <w:sz w:val="32"/>
          <w:szCs w:val="32"/>
        </w:rPr>
        <w:t>(2009年2月11日国务院第49次常务会议通过　2009年2月26日中华人民共和国国务院令第552号公布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为了预防和减轻干旱灾害</w:t>
      </w:r>
      <w:bookmarkStart w:id="0" w:name="_GoBack"/>
      <w:bookmarkEnd w:id="0"/>
      <w:r>
        <w:rPr>
          <w:rFonts w:ascii="Times New Roman" w:hAnsi="Times New Roman" w:eastAsia="仿宋_GB2312" w:cs="Times New Roman"/>
          <w:sz w:val="32"/>
          <w:szCs w:val="32"/>
        </w:rPr>
        <w:t>及其造成的损失，保障生活用水，协调生产、生态用水，促进经济社会全面、协调、可持续发展，根据《中华人民共和国水法》，制定本条例。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在中华人民共和国境内从事预防和减轻干旱灾害的活动，应当遵守本条例。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本条例所称干旱灾害，是指由于降水减少、水工程供水不足引起的用水短缺，并对生活、生产和生态造成危害的事件。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抗旱工作坚持以人为本、预防为主、防抗结合和因地制宜、统筹兼顾、局部利益服从全局利益的原则。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县级以上人民政府应当将抗旱工作纳入本级国民经济和社会发展规划，所需经费纳入本级财政预算，保障抗旱工作的正常开展。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抗旱工作实行各级人民政府行政首长负责制，统一指挥、部门协作、分级负责。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国家防汛抗旱总指挥部负责组织、领导全国的抗旱工作。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国务院水行政主管部门负责全国抗旱的指导、监督、管理工作，承担国家防汛抗旱总指挥部的具体工作。国家防汛抗旱总指挥部的其他成员单位按照各自职责，负责有关抗旱工作。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确定的重要江河、湖泊的防汛抗旱指挥机构，由有关省、自治区、直辖市人民政府和该江河、湖泊的流域管理机构组成，负责协调所辖范围内的抗旱工作；流域管理机构承担流域防汛抗旱指挥机构的具体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县级以上地方人民政府防汛抗旱指挥机构，在上级防汛抗旱指挥机构和本级人民政府的领导下，负责组织、指挥本行政区域内的抗旱工作。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水行政主管部门负责本行政区域内抗旱的指导、监督、管理工作，承担本级人民政府防汛抗旱指挥机构的具体工作。县级以上地方人民政府防汛抗旱指挥机构的其他成员单位按照各自职责，负责有关抗旱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县级以上人民政府应当加强水利基础设施建设，完善抗旱工程体系，提高抗旱减灾能力。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各级人民政府、有关部门应当开展抗旱宣传教育活动，增强全社会抗旱减灾意识，鼓励和支持各种抗旱科学技术研究及其成果的推广应用。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任何单位和个人都有保护抗旱设施和依法参加抗旱的义务。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对在抗旱工作中做出突出贡献的单位和个人，按照国家有关规定给予表彰和奖励。</w:t>
      </w:r>
    </w:p>
    <w:p>
      <w:pPr>
        <w:pStyle w:val="2"/>
        <w:jc w:val="center"/>
        <w:rPr>
          <w:rFonts w:ascii="方正黑体_GBK" w:eastAsia="方正黑体_GBK"/>
        </w:rPr>
      </w:pPr>
      <w:r>
        <w:rPr>
          <w:rFonts w:hint="eastAsia" w:ascii="方正黑体_GBK" w:hAnsi="Times New Roman" w:eastAsia="方正黑体_GBK" w:cs="Times New Roman"/>
        </w:rPr>
        <w:t>第二章　旱灾预防</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县级以上地方人民政府水行政主管部门会同同级有关部门编制本行政区域的抗旱规划，报本级人民政府批准后实施，并抄送上一级人民政府水行政主管部门。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编制抗旱规划应当充分考虑本行政区域的国民经济和社会发展水平、水资源综合开发利用情况、干旱规律和特点、可供水资源量和抗旱能力以及城乡居民生活用水、工农业生产和生态用水的需求。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抗旱规划应当与水资源开发利用等规划相衔接。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下级抗旱规划应当与上一级的抗旱规划相协调。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抗旱规划应当主要包括抗旱组织体系建设、抗旱应急水源建设、抗旱应急设施建设、抗旱物资储备、抗旱服务组织建设、旱情监测网络建设以及保障措施等。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县级以上人民政府应当加强农田水利基础设施建设和农村饮水工程建设，组织做好抗旱应急工程及其配套设施建设和节水改造，提高抗旱供水能力和水资源利用效率。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县级以上人民政府水行政主管部门应当组织做好农田水利基础设施和农村饮水工程的管理和维护，确保其正常运行。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干旱缺水地区的地方人民政府及有关集体经济组织应当因地制宜修建中小微型蓄水、引水、提水工程和雨水集蓄利用工程。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国家鼓励和扶持研发、使用抗旱节水机械和装备，推广农田节水技术，支持旱作地区修建抗旱设施，发展旱作节水农业。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国家鼓励、引导、扶持社会组织和个人建设、经营抗旱设施，并保护其合法权益。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县级以上地方人民政府应当做好干旱期城乡居民生活供水的应急水源贮备保障工作。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干旱灾害频繁发生地区的县级以上地方人民政府，应当根据抗旱工作需要储备必要的抗旱物资，并加强日常管理。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县级以上人民政府应当根据水资源和水环境的承载能力，调整、优化经济结构和产业布局，合理配置水资源。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各级人民政府应当开展节约用水宣传教育，推行节约用水措施，推广节约用水新技术、新工艺，建设节水型社会。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县级以上人民政府水行政主管部门应当做好水资源的分配、调度和保护工作，组织建设抗旱应急水源工程和集雨设施。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县级以上人民政府水行政主管部门和其他有关部门应当及时向人民政府防汛抗旱指挥机构提供水情、雨情和墒情信息。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各级气象主管机构应当加强气象科学技术研究，提高气象监测和预报水平，及时向人民政府防汛抗旱指挥机构提供气象干旱及其他与抗旱有关的气象信息。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县级以上人民政府农业主管部门应当做好农用抗旱物资的储备和管理工作，指导干旱地区农业种植结构的调整，培育和推广应用耐旱品种，及时向人民政府防汛抗旱指挥机构提供农业旱情信息。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供水管理部门应当组织有关单位，加强供水管网的建设和维护，提高供水能力，保障居民生活用水，及时向人民政府防汛抗旱指挥机构提供供水、用水信息。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县级以上人民政府应当组织有关部门，充分利用现有资源，建设完善旱情监测网络，加强对干旱灾害的监测。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县级以上人民政府防汛抗旱指挥机构应当组织完善抗旱信息系统，实现成员单位之间的信息共享，为抗旱指挥决策提供依据。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国家防汛抗旱总指挥部组织其成员单位编制国家防汛抗旱预案，经国务院批准后实施。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县级以上地方人民政府防汛抗旱指挥机构组织其成员单位编制抗旱预案，经上一级人民政府防汛抗旱指挥机构审查同意，报本级人民政府批准后实施。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经批准的抗旱预案，有关部门和单位必须执行。修改抗旱预案，应当按照原批准程序报原批准机关批准。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抗旱预案应当包括预案的执行机构以及有关部门的职责、干旱灾害预警、干旱等级划分和按不同等级采取的应急措施、旱情紧急情况下水量调度预案和保障措施等内容。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干旱灾害按照区域耕地和作物受旱的面积与程度以及因干旱导致饮水困难人口的数量，分为轻度干旱、中度干旱、严重干旱、特大干旱四级。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县级人民政府和乡镇人民政府根据抗旱工作的需要，加强抗旱服务组织的建设。县级以上地方各级人民政府应当加强对抗旱服务组织的扶持。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国家鼓励社会组织和个人兴办抗旱服务组织。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各级人民政府应当对抗旱责任制落实、抗旱预案编制、抗旱设施建设和维护、抗旱物资储备等情况加强监督检查，发现问题应当及时处理或者责成有关部门和单位限期处理。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水工程管理单位应当定期对管护范围内的抗旱设施进行检查和维护。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禁止非法引水、截水和侵占、破坏、污染水源。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禁止破坏、侵占、毁损抗旱设施。</w:t>
      </w:r>
    </w:p>
    <w:p>
      <w:pPr>
        <w:pStyle w:val="2"/>
        <w:jc w:val="center"/>
        <w:rPr>
          <w:rFonts w:ascii="方正黑体_GBK" w:eastAsia="方正黑体_GBK"/>
        </w:rPr>
      </w:pPr>
      <w:r>
        <w:rPr>
          <w:rFonts w:hint="eastAsia" w:ascii="方正黑体_GBK" w:hAnsi="Times New Roman" w:eastAsia="方正黑体_GBK" w:cs="Times New Roman"/>
        </w:rPr>
        <w:t>第三章　抗旱减灾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发生干旱灾害，县级以上人民政府防汛抗旱指挥机构应当按照抗旱预案规定的权限，启动抗旱预案，组织开展抗旱减灾工作。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发生轻度干旱和中度干旱，县级以上地方人民政府防汛抗旱指挥机构应当按照抗旱预案的规定，采取下列措施：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(一)启用应急备用水源或者应急打井、挖泉；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(二)设置临时抽水泵站，开挖输水渠道或者临时在江河沟渠内截水；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(三)使用再生水、微咸水、海水等非常规水源，组织实施人工增雨；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(四)组织向人畜饮水困难地区送水。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前款规定的措施，涉及其他行政区域的，应当报共同的上一级人民政府防汛抗旱指挥机构或者流域防汛抗旱指挥机构批准；涉及其他有关部门的，应当提前通知有关部门。旱情解除后，应当及时拆除临时取水和截水设施，并及时通报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发生严重干旱和特大干旱，国家防汛抗旱总指挥部应当启动国家防汛抗旱预案，总指挥部各成员单位应当按照防汛抗旱预案的分工，做好相关工作。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严重干旱和特大干旱发生地的县级以上地方人民政府在防汛抗旱指挥机构采取本条例第三十四条规定的措施外，还可以采取下列措施：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(一)压减供水指标；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(二)限制或者暂停高耗水行业用水；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(三)限制或者暂停排放工业污水；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(四)缩小农业供水范围或者减少农业供水量；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(五)限时或者限量供应城镇居民生活用水。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发生干旱灾害，县级以上地方人民政府应当按照统一调度、保证重点、兼顾一般的原则对水源进行调配，优先保障城乡居民生活用水，合理安排生产和生态用水。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发生干旱灾害，县级以上地方人民政府防汛抗旱指挥机构应当及时组织抗旱服务组织，解决农村人畜饮水困难，提供抗旱技术咨询等方面的服务。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发生干旱灾害，各级气象主管机构应当做好气象干旱监测和预报工作，并适时实施人工增雨作业。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发生干旱灾害，县级以上人民政府卫生主管部门应当做好干旱灾害发生地区疾病预防控制、医疗救护和卫生监督执法工作，监督、检测饮用水水源卫生状况，确保饮水卫生安全，防止干旱灾害导致重大传染病疫情的发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发生干旱灾害，县级以上人民政府民政部门应当做好干旱灾害的救助工作，妥善安排受灾地区群众基本生活。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干旱灾害发生地区的乡镇人民政府、街道办事处、村民委员会、居民委员会应当组织力量，向村民、居民宣传节水抗旱知识，协助做好抗旱措施的落实工作。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发生干旱灾害，供水企事业单位应当加强对供水、水源和抗旱设施的管理与维护，按要求启用应急备用水源，确保城乡供水安全。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干旱灾害发生地区的单位和个人应当自觉节约用水，服从当地人民政府发布的决定，配合落实人民政府采取的抗旱措施，积极参加抗旱减灾活动。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发生特大干旱，严重危及城乡居民生活、生产用水安全，可能影响社会稳定的，有关省、自治区、直辖市人民政府防汛抗旱指挥机构经本级人民政府批准，可以宣布本辖区内的相关行政区域进入紧急抗旱期，并及时报告国家防汛抗旱总指挥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特大干旱旱情缓解后，有关省、自治区、直辖市人民政府防汛抗旱指挥机构应当宣布结束紧急抗旱期，并及时报告国家防汛抗旱总指挥部。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在紧急抗旱期，有关地方人民政府防汛抗旱指挥机构应当组织动员本行政区域内各有关单位和个人投入抗旱工作。所有单位和个人必须服从指挥，承担人民政府防汛抗旱指挥机构分配的抗旱工作任务。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在紧急抗旱期，有关地方人民政府防汛抗旱指挥机构根据抗旱工作的需要，有权在其管辖范围内征用物资、设备、交通运输工具。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县级以上地方人民政府防汛抗旱指挥机构应当组织有关部门，按照干旱灾害统计报表的要求，及时核实和统计所管辖范围内的旱情、干旱灾害和抗旱情况等信息，报上一级人民政府防汛抗旱指挥机构和本级人民政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国家建立抗旱信息统一发布制度。旱情由县级以上人民政府防汛抗旱指挥机构统一审核、发布；旱灾由县级以上人民政府水行政主管部门会同同级民政部门审核、发布；农业灾情由县级以上人民政府农业主管部门发布；与抗旱有关的气象信息由气象主管机构发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报刊、广播、电视和互联网等媒体，应当及时刊播抗旱信息并标明发布机构名称和发布时间。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各级人民政府应当建立和完善与经济社会发展水平以及抗旱减灾要求相适应的资金投入机制，在本级财政预算中安排必要的资金，保障抗旱减灾投入。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因抗旱发生的水事纠纷，依照《中华人民共和国水法》的有关规定处理。</w:t>
      </w:r>
    </w:p>
    <w:p>
      <w:pPr>
        <w:pStyle w:val="2"/>
        <w:jc w:val="center"/>
        <w:rPr>
          <w:rFonts w:ascii="方正黑体_GBK" w:eastAsia="方正黑体_GBK"/>
        </w:rPr>
      </w:pPr>
      <w:r>
        <w:rPr>
          <w:rFonts w:hint="eastAsia" w:ascii="方正黑体_GBK" w:hAnsi="Times New Roman" w:eastAsia="方正黑体_GBK" w:cs="Times New Roman"/>
        </w:rPr>
        <w:t>第四章　灾后恢复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旱情缓解后，各级人民政府、有关主管部门应当帮助受灾群众恢复生产和灾后自救。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旱情缓解后，县级以上人民政府水行政主管部门应当对水利工程进行检查评估，并及时组织修复遭受干旱灾害损坏的水利工程；县级以上人民政府有关主管部门应当将遭受干旱灾害损坏的水利工程，优先列入年度修复建设计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旱情缓解后，有关地方人民政府防汛抗旱指挥机构应当及时归还紧急抗旱期征用的物资、设备、交通运输工具等，并按照有关法律规定给予补偿。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旱情缓解后，县级以上人民政府防汛抗旱指挥机构应当及时组织有关部门对干旱灾害影响、损失情况以及抗旱工作效果进行分析和评估；有关部门和单位应当予以配合，主动向本级人民政府防汛抗旱指挥机构报告相关情况，不得虚报、瞒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县级以上人民政府防汛抗旱指挥机构也可以委托具有灾害评估专业资质的单位进行分析和评估。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抗旱经费和抗旱物资必须专项使用，任何单位和个人不得截留、挤占、挪用和私分。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各级财政和审计部门应当加强对抗旱经费和物资管理的监督、检查和审计。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国家鼓励在易旱地区逐步建立和推行旱灾保险制度。</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违反本条例规定，有下列行为之一的，由所在单位或者上级主管机关、监察机关责令改正；对直接负责的主管人员和其他直接责任人员依法给予处分；构成犯罪的，依法追究刑事责任：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(一)拒不承担抗旱救灾任务的；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(二)擅自向社会发布抗旱信息的；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(三)虚报、瞒报旱情、灾情的；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(四)拒不执行抗旱预案或者旱情紧急情况下的水量调度预案以及应急水量调度实施方案的；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(五)旱情解除后，拒不拆除临时取水和截水设施的；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(六)滥用职权、徇私舞弊、玩忽职守的其他行为。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截留、挤占、挪用、私分抗旱经费的，依照有关财政违法行为处罚处分等法律、行政法规的规定处罚；构成犯罪的，依法追究刑事责任。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中国人民解放军和中国人民武装警察部队参加抗旱救灾，依照《军队参加抢险救灾条例》的有关规定执行。</w:t>
      </w:r>
    </w:p>
    <w:p>
      <w:pPr>
        <w:ind w:firstLine="640" w:firstLineChars="200"/>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515B41"/>
    <w:rsid w:val="002168B1"/>
    <w:rsid w:val="00B5042B"/>
    <w:rsid w:val="00DA57E4"/>
    <w:rsid w:val="21D00240"/>
    <w:rsid w:val="24515B41"/>
    <w:rsid w:val="322C43CD"/>
    <w:rsid w:val="33834810"/>
    <w:rsid w:val="3B85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927</Words>
  <Characters>5290</Characters>
  <Lines>44</Lines>
  <Paragraphs>12</Paragraphs>
  <TotalTime>0</TotalTime>
  <ScaleCrop>false</ScaleCrop>
  <LinksUpToDate>false</LinksUpToDate>
  <CharactersWithSpaces>6205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2019-05-22T15:26:00Z</dcterms:created>
  <dc:creator>Administrator</dc:creator>
  <cp:lastModifiedBy>Administrator</cp:lastModifiedBy>
  <cp:lastPrinted>2019-05-25T03:21:00Z</cp:lastPrinted>
  <dcterms:modified xsi:type="dcterms:W3CDTF">2019-07-05T07:26:01Z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