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w w:val="100"/>
          <w:sz w:val="44"/>
          <w:szCs w:val="44"/>
          <w:lang w:eastAsia="zh-CN"/>
        </w:rPr>
      </w:pPr>
    </w:p>
    <w:p>
      <w:pPr>
        <w:tabs>
          <w:tab w:val="left" w:pos="6300"/>
        </w:tabs>
        <w:spacing w:line="800" w:lineRule="exact"/>
        <w:jc w:val="both"/>
        <w:rPr>
          <w:rFonts w:hint="eastAsia" w:ascii="方正小标宋简体" w:hAnsi="文星标宋" w:eastAsia="方正小标宋简体"/>
          <w:bCs/>
          <w:color w:val="FF0000"/>
          <w:spacing w:val="153"/>
          <w:w w:val="106"/>
          <w:kern w:val="0"/>
          <w:sz w:val="52"/>
          <w:szCs w:val="52"/>
        </w:rPr>
      </w:pPr>
      <w:r>
        <w:rPr>
          <w:rFonts w:hint="eastAsia" w:ascii="方正小标宋简体" w:hAnsi="文星标宋" w:eastAsia="方正小标宋简体"/>
          <w:bCs/>
          <w:color w:val="FF0000"/>
          <w:spacing w:val="153"/>
          <w:w w:val="106"/>
          <w:kern w:val="0"/>
          <w:sz w:val="52"/>
          <w:szCs w:val="52"/>
        </w:rPr>
        <w:t>新乡市</w:t>
      </w:r>
      <w:r>
        <w:rPr>
          <w:rFonts w:hint="eastAsia" w:ascii="方正小标宋简体" w:hAnsi="文星标宋" w:eastAsia="方正小标宋简体"/>
          <w:bCs/>
          <w:color w:val="FF0000"/>
          <w:spacing w:val="153"/>
          <w:w w:val="106"/>
          <w:kern w:val="0"/>
          <w:sz w:val="52"/>
          <w:szCs w:val="52"/>
          <w:lang w:val="en-US" w:eastAsia="zh-CN"/>
        </w:rPr>
        <w:t>农业农村</w:t>
      </w:r>
      <w:r>
        <w:rPr>
          <w:rFonts w:hint="eastAsia" w:ascii="方正小标宋简体" w:hAnsi="文星标宋" w:eastAsia="方正小标宋简体"/>
          <w:bCs/>
          <w:color w:val="FF0000"/>
          <w:spacing w:val="153"/>
          <w:w w:val="106"/>
          <w:kern w:val="0"/>
          <w:sz w:val="52"/>
          <w:szCs w:val="52"/>
        </w:rPr>
        <w:t>局</w:t>
      </w:r>
    </w:p>
    <w:p>
      <w:pPr>
        <w:tabs>
          <w:tab w:val="left" w:pos="6120"/>
          <w:tab w:val="left" w:pos="6300"/>
        </w:tabs>
        <w:spacing w:line="800" w:lineRule="exact"/>
        <w:jc w:val="both"/>
        <w:rPr>
          <w:rFonts w:hint="eastAsia" w:ascii="方正小标宋简体" w:hAnsi="文星标宋" w:eastAsia="方正小标宋简体"/>
          <w:bCs/>
          <w:color w:val="FF0000"/>
          <w:spacing w:val="62"/>
          <w:w w:val="105"/>
          <w:kern w:val="0"/>
          <w:sz w:val="52"/>
          <w:szCs w:val="52"/>
        </w:rPr>
      </w:pPr>
      <w:r>
        <w:rPr>
          <w:rFonts w:hint="eastAsia" w:ascii="方正小标宋简体" w:hAnsi="文星标宋" w:eastAsia="方正小标宋简体"/>
          <w:bCs/>
          <w:color w:val="FF0000"/>
          <w:spacing w:val="323"/>
          <w:w w:val="105"/>
          <w:kern w:val="0"/>
          <w:sz w:val="52"/>
          <w:szCs w:val="52"/>
        </w:rPr>
        <mc:AlternateContent>
          <mc:Choice Requires="wps">
            <w:drawing>
              <wp:anchor distT="0" distB="0" distL="114300" distR="114300" simplePos="0" relativeHeight="251660288" behindDoc="0" locked="0" layoutInCell="1" allowOverlap="1">
                <wp:simplePos x="0" y="0"/>
                <wp:positionH relativeFrom="column">
                  <wp:posOffset>4354830</wp:posOffset>
                </wp:positionH>
                <wp:positionV relativeFrom="paragraph">
                  <wp:posOffset>31115</wp:posOffset>
                </wp:positionV>
                <wp:extent cx="1543050" cy="1141730"/>
                <wp:effectExtent l="4445" t="4445" r="14605" b="9525"/>
                <wp:wrapNone/>
                <wp:docPr id="6" name="文本框 6"/>
                <wp:cNvGraphicFramePr/>
                <a:graphic xmlns:a="http://schemas.openxmlformats.org/drawingml/2006/main">
                  <a:graphicData uri="http://schemas.microsoft.com/office/word/2010/wordprocessingShape">
                    <wps:wsp>
                      <wps:cNvSpPr txBox="1"/>
                      <wps:spPr>
                        <a:xfrm>
                          <a:off x="0" y="0"/>
                          <a:ext cx="1543050" cy="11417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小标宋简体" w:hAnsi="文星标宋" w:eastAsia="方正小标宋简体"/>
                                <w:bCs/>
                                <w:color w:val="FF0000"/>
                                <w:kern w:val="0"/>
                                <w:sz w:val="96"/>
                                <w:szCs w:val="96"/>
                              </w:rPr>
                            </w:pPr>
                            <w:r>
                              <w:rPr>
                                <w:rFonts w:hint="eastAsia" w:ascii="方正小标宋简体" w:hAnsi="文星标宋" w:eastAsia="方正小标宋简体"/>
                                <w:bCs/>
                                <w:color w:val="FF0000"/>
                                <w:kern w:val="0"/>
                                <w:sz w:val="96"/>
                                <w:szCs w:val="96"/>
                              </w:rPr>
                              <w:t>文件</w:t>
                            </w:r>
                          </w:p>
                        </w:txbxContent>
                      </wps:txbx>
                      <wps:bodyPr upright="1"/>
                    </wps:wsp>
                  </a:graphicData>
                </a:graphic>
              </wp:anchor>
            </w:drawing>
          </mc:Choice>
          <mc:Fallback>
            <w:pict>
              <v:shape id="_x0000_s1026" o:spid="_x0000_s1026" o:spt="202" type="#_x0000_t202" style="position:absolute;left:0pt;margin-left:342.9pt;margin-top:2.45pt;height:89.9pt;width:121.5pt;z-index:251660288;mso-width-relative:page;mso-height-relative:page;" fillcolor="#FFFFFF" filled="t" stroked="t" coordsize="21600,21600" o:gfxdata="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atTt9cAAAAJAQAADwAAAAAAAAABACAAAAAiAAAA&#10;ZHJzL2Rvd25yZXYueG1sUEsBAhQAFAAAAAgAh07iQLoLf1kIAgAANwQAAA4AAAAAAAAAAQAgAAAA&#10;JgEAAGRycy9lMm9Eb2MueG1sUEsFBgAAAAAGAAYAWQEAAKAFAAAAAA==&#10;">
                <v:fill on="t" focussize="0,0"/>
                <v:stroke color="#FFFFFF" joinstyle="miter"/>
                <v:imagedata o:title=""/>
                <o:lock v:ext="edit" aspectratio="f"/>
                <v:textbox>
                  <w:txbxContent>
                    <w:p>
                      <w:pPr>
                        <w:rPr>
                          <w:rFonts w:hint="eastAsia" w:ascii="方正小标宋简体" w:hAnsi="文星标宋" w:eastAsia="方正小标宋简体"/>
                          <w:bCs/>
                          <w:color w:val="FF0000"/>
                          <w:kern w:val="0"/>
                          <w:sz w:val="96"/>
                          <w:szCs w:val="96"/>
                        </w:rPr>
                      </w:pPr>
                      <w:r>
                        <w:rPr>
                          <w:rFonts w:hint="eastAsia" w:ascii="方正小标宋简体" w:hAnsi="文星标宋" w:eastAsia="方正小标宋简体"/>
                          <w:bCs/>
                          <w:color w:val="FF0000"/>
                          <w:kern w:val="0"/>
                          <w:sz w:val="96"/>
                          <w:szCs w:val="96"/>
                        </w:rPr>
                        <w:t>文件</w:t>
                      </w:r>
                    </w:p>
                  </w:txbxContent>
                </v:textbox>
              </v:shape>
            </w:pict>
          </mc:Fallback>
        </mc:AlternateContent>
      </w:r>
      <w:r>
        <w:rPr>
          <w:rFonts w:hint="eastAsia" w:ascii="方正小标宋简体" w:hAnsi="文星标宋" w:eastAsia="方正小标宋简体"/>
          <w:bCs/>
          <w:color w:val="FF0000"/>
          <w:spacing w:val="62"/>
          <w:w w:val="105"/>
          <w:kern w:val="0"/>
          <w:sz w:val="52"/>
          <w:szCs w:val="52"/>
        </w:rPr>
        <w:t>新乡市</w:t>
      </w:r>
      <w:r>
        <w:rPr>
          <w:rFonts w:hint="eastAsia" w:ascii="方正小标宋简体" w:hAnsi="文星标宋" w:eastAsia="方正小标宋简体"/>
          <w:bCs/>
          <w:color w:val="FF0000"/>
          <w:spacing w:val="62"/>
          <w:w w:val="105"/>
          <w:kern w:val="0"/>
          <w:sz w:val="52"/>
          <w:szCs w:val="52"/>
          <w:lang w:val="en-US" w:eastAsia="zh-CN"/>
        </w:rPr>
        <w:t>市场监督管理</w:t>
      </w:r>
      <w:r>
        <w:rPr>
          <w:rFonts w:hint="eastAsia" w:ascii="方正小标宋简体" w:hAnsi="文星标宋" w:eastAsia="方正小标宋简体"/>
          <w:bCs/>
          <w:color w:val="FF0000"/>
          <w:spacing w:val="62"/>
          <w:w w:val="105"/>
          <w:kern w:val="0"/>
          <w:sz w:val="52"/>
          <w:szCs w:val="52"/>
        </w:rPr>
        <w:t>局</w:t>
      </w:r>
    </w:p>
    <w:p>
      <w:pPr>
        <w:tabs>
          <w:tab w:val="left" w:pos="6120"/>
          <w:tab w:val="left" w:pos="6300"/>
        </w:tabs>
        <w:spacing w:line="800" w:lineRule="exact"/>
        <w:jc w:val="both"/>
        <w:rPr>
          <w:rFonts w:hint="eastAsia" w:ascii="方正小标宋简体" w:hAnsi="文星标宋" w:eastAsia="方正小标宋简体"/>
          <w:bCs/>
          <w:color w:val="FF0000"/>
          <w:spacing w:val="323"/>
          <w:kern w:val="0"/>
          <w:sz w:val="52"/>
          <w:szCs w:val="52"/>
        </w:rPr>
      </w:pPr>
      <w:r>
        <w:rPr>
          <w:rFonts w:hint="eastAsia" w:ascii="方正小标宋简体" w:hAnsi="文星标宋" w:eastAsia="方正小标宋简体"/>
          <w:bCs/>
          <w:color w:val="FF0000"/>
          <w:spacing w:val="323"/>
          <w:w w:val="110"/>
          <w:kern w:val="0"/>
          <w:sz w:val="52"/>
          <w:szCs w:val="52"/>
        </w:rPr>
        <w:t>新乡</w:t>
      </w:r>
      <w:r>
        <w:rPr>
          <w:rFonts w:hint="eastAsia" w:ascii="方正小标宋简体" w:hAnsi="文星标宋" w:eastAsia="方正小标宋简体"/>
          <w:bCs/>
          <w:color w:val="FF0000"/>
          <w:spacing w:val="317"/>
          <w:w w:val="110"/>
          <w:kern w:val="0"/>
          <w:sz w:val="52"/>
          <w:szCs w:val="52"/>
        </w:rPr>
        <w:t>市公</w:t>
      </w:r>
      <w:r>
        <w:rPr>
          <w:rFonts w:hint="eastAsia" w:ascii="方正小标宋简体" w:hAnsi="文星标宋" w:eastAsia="方正小标宋简体"/>
          <w:bCs/>
          <w:color w:val="FF0000"/>
          <w:spacing w:val="323"/>
          <w:w w:val="110"/>
          <w:kern w:val="0"/>
          <w:sz w:val="52"/>
          <w:szCs w:val="52"/>
        </w:rPr>
        <w:t>安</w:t>
      </w:r>
      <w:r>
        <w:rPr>
          <w:rFonts w:hint="eastAsia" w:ascii="方正小标宋简体" w:hAnsi="文星标宋" w:eastAsia="方正小标宋简体"/>
          <w:bCs/>
          <w:color w:val="FF0000"/>
          <w:spacing w:val="323"/>
          <w:kern w:val="0"/>
          <w:sz w:val="52"/>
          <w:szCs w:val="52"/>
        </w:rPr>
        <w:t>局</w:t>
      </w:r>
    </w:p>
    <w:p>
      <w:pPr>
        <w:tabs>
          <w:tab w:val="left" w:pos="6300"/>
        </w:tabs>
        <w:spacing w:line="800" w:lineRule="exact"/>
        <w:jc w:val="both"/>
        <w:rPr>
          <w:rFonts w:hint="eastAsia" w:ascii="方正小标宋简体" w:hAnsi="文星标宋" w:eastAsia="方正小标宋简体"/>
          <w:b w:val="0"/>
          <w:bCs/>
          <w:color w:val="FF0000"/>
          <w:spacing w:val="62"/>
          <w:w w:val="38"/>
          <w:kern w:val="0"/>
          <w:sz w:val="56"/>
          <w:szCs w:val="56"/>
          <w:lang w:eastAsia="zh-CN"/>
        </w:rPr>
      </w:pPr>
      <w:r>
        <w:rPr>
          <w:rFonts w:hint="eastAsia" w:ascii="方正小标宋简体" w:hAnsi="文星标宋" w:eastAsia="方正小标宋简体"/>
          <w:b w:val="0"/>
          <w:bCs/>
          <w:color w:val="FF0000"/>
          <w:spacing w:val="68"/>
          <w:w w:val="38"/>
          <w:kern w:val="0"/>
          <w:sz w:val="56"/>
          <w:szCs w:val="56"/>
          <w:lang w:eastAsia="zh-CN"/>
        </w:rPr>
        <w:t>中共</w:t>
      </w:r>
      <w:r>
        <w:rPr>
          <w:rFonts w:hint="eastAsia" w:ascii="方正小标宋简体" w:hAnsi="文星标宋" w:eastAsia="方正小标宋简体"/>
          <w:b w:val="0"/>
          <w:bCs/>
          <w:color w:val="FF0000"/>
          <w:spacing w:val="68"/>
          <w:w w:val="38"/>
          <w:kern w:val="0"/>
          <w:sz w:val="56"/>
          <w:szCs w:val="56"/>
        </w:rPr>
        <w:t>新</w:t>
      </w:r>
      <w:r>
        <w:rPr>
          <w:rFonts w:hint="eastAsia" w:ascii="方正小标宋简体" w:hAnsi="文星标宋" w:eastAsia="方正小标宋简体"/>
          <w:b w:val="0"/>
          <w:bCs/>
          <w:color w:val="FF0000"/>
          <w:spacing w:val="62"/>
          <w:w w:val="38"/>
          <w:kern w:val="0"/>
          <w:sz w:val="56"/>
          <w:szCs w:val="56"/>
        </w:rPr>
        <w:t>乡</w:t>
      </w:r>
      <w:r>
        <w:rPr>
          <w:rFonts w:hint="eastAsia" w:ascii="方正小标宋简体" w:hAnsi="文星标宋" w:eastAsia="方正小标宋简体"/>
          <w:b w:val="0"/>
          <w:bCs/>
          <w:color w:val="FF0000"/>
          <w:spacing w:val="62"/>
          <w:w w:val="38"/>
          <w:kern w:val="0"/>
          <w:sz w:val="56"/>
          <w:szCs w:val="56"/>
          <w:lang w:eastAsia="zh-CN"/>
        </w:rPr>
        <w:t>市委网络安全和信息化委员会办公室</w:t>
      </w:r>
    </w:p>
    <w:p>
      <w:pPr>
        <w:tabs>
          <w:tab w:val="left" w:pos="6300"/>
        </w:tabs>
        <w:spacing w:line="800" w:lineRule="exact"/>
        <w:jc w:val="both"/>
        <w:rPr>
          <w:rFonts w:hint="eastAsia" w:ascii="方正小标宋简体" w:hAnsi="文星标宋" w:eastAsia="方正小标宋简体"/>
          <w:b w:val="0"/>
          <w:bCs/>
          <w:color w:val="FF0000"/>
          <w:spacing w:val="62"/>
          <w:w w:val="45"/>
          <w:kern w:val="0"/>
          <w:sz w:val="52"/>
          <w:szCs w:val="52"/>
          <w:lang w:eastAsia="zh-CN"/>
        </w:rPr>
      </w:pPr>
    </w:p>
    <w:p>
      <w:pPr>
        <w:spacing w:line="540" w:lineRule="exact"/>
        <w:jc w:val="center"/>
        <w:rPr>
          <w:rFonts w:hint="eastAsia" w:ascii="宋体" w:hAnsi="宋体" w:eastAsia="方正小标宋简体" w:cs="方正小标宋简体"/>
          <w:color w:val="FF0000"/>
          <w:sz w:val="52"/>
          <w:szCs w:val="52"/>
        </w:rPr>
      </w:pPr>
      <w:r>
        <w:rPr>
          <w:rFonts w:hint="eastAsia" w:ascii="仿宋_GB2312" w:eastAsia="仿宋_GB2312"/>
          <w:color w:val="000000"/>
          <w:sz w:val="32"/>
        </w:rPr>
        <w:t>新农〔202</w:t>
      </w:r>
      <w:r>
        <w:rPr>
          <w:rFonts w:hint="eastAsia" w:ascii="仿宋_GB2312" w:eastAsia="仿宋_GB2312"/>
          <w:color w:val="000000"/>
          <w:sz w:val="32"/>
          <w:lang w:val="en-US" w:eastAsia="zh-CN"/>
        </w:rPr>
        <w:t>2</w:t>
      </w:r>
      <w:r>
        <w:rPr>
          <w:rFonts w:hint="eastAsia" w:ascii="仿宋_GB2312" w:eastAsia="仿宋_GB2312"/>
          <w:color w:val="000000"/>
          <w:sz w:val="32"/>
        </w:rPr>
        <w:t>〕</w:t>
      </w:r>
      <w:r>
        <w:rPr>
          <w:rFonts w:hint="eastAsia" w:ascii="仿宋_GB2312" w:eastAsia="仿宋_GB2312"/>
          <w:color w:val="000000"/>
          <w:sz w:val="32"/>
          <w:lang w:val="en-US" w:eastAsia="zh-CN"/>
        </w:rPr>
        <w:t>34</w:t>
      </w:r>
      <w:r>
        <w:rPr>
          <w:rFonts w:hint="eastAsia" w:ascii="仿宋_GB2312" w:eastAsia="仿宋_GB2312"/>
          <w:color w:val="000000"/>
          <w:sz w:val="32"/>
        </w:rPr>
        <w:t>号</w:t>
      </w:r>
    </w:p>
    <w:p>
      <w:pPr>
        <w:spacing w:line="600" w:lineRule="exact"/>
        <w:jc w:val="center"/>
        <w:rPr>
          <w:rFonts w:hint="eastAsia" w:ascii="方正小标宋简体" w:hAnsi="方正小标宋简体" w:eastAsia="方正小标宋简体" w:cs="方正小标宋简体"/>
          <w:b w:val="0"/>
          <w:bCs w:val="0"/>
          <w:spacing w:val="0"/>
          <w:w w:val="100"/>
          <w:sz w:val="44"/>
          <w:szCs w:val="44"/>
          <w:lang w:eastAsia="zh-CN"/>
        </w:rPr>
      </w:pPr>
      <w:r>
        <w:rPr>
          <w:rFonts w:hint="eastAsia" w:ascii="方正小标宋简体" w:hAnsi="文星标宋" w:eastAsia="方正小标宋简体"/>
          <w:bCs/>
          <w:color w:val="000000"/>
          <w:spacing w:val="60"/>
          <w:kern w:val="0"/>
          <w:sz w:val="44"/>
          <w:szCs w:val="44"/>
          <w:u w:val="single"/>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25400</wp:posOffset>
                </wp:positionV>
                <wp:extent cx="5681980" cy="635"/>
                <wp:effectExtent l="0" t="7620" r="7620" b="10795"/>
                <wp:wrapNone/>
                <wp:docPr id="7" name="直接连接符 7"/>
                <wp:cNvGraphicFramePr/>
                <a:graphic xmlns:a="http://schemas.openxmlformats.org/drawingml/2006/main">
                  <a:graphicData uri="http://schemas.microsoft.com/office/word/2010/wordprocessingShape">
                    <wps:wsp>
                      <wps:cNvCnPr/>
                      <wps:spPr>
                        <a:xfrm>
                          <a:off x="0" y="0"/>
                          <a:ext cx="5681980" cy="635"/>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5pt;margin-top:2pt;height:0.05pt;width:447.4pt;z-index:251659264;mso-width-relative:page;mso-height-relative:page;" filled="f" stroked="t" coordsize="21600,21600" o:gfxdata="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2refrVAAAABgEAAA8AAAAAAAAAAQAgAAAAIgAAAGRycy9kb3ducmV2LnhtbFBL&#10;AQIUABQAAAAIAIdO4kAE4cXu+QEAAOcDAAAOAAAAAAAAAAEAIAAAACQBAABkcnMvZTJvRG9jLnht&#10;bFBLBQYAAAAABgAGAFkBAACPBQAAAAA=&#10;">
                <v:fill on="f" focussize="0,0"/>
                <v:stroke weight="1.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w w:val="100"/>
          <w:sz w:val="44"/>
          <w:szCs w:val="44"/>
        </w:rPr>
      </w:pPr>
      <w:r>
        <w:rPr>
          <w:rFonts w:hint="eastAsia" w:ascii="方正小标宋简体" w:hAnsi="方正小标宋简体" w:eastAsia="方正小标宋简体" w:cs="方正小标宋简体"/>
          <w:b w:val="0"/>
          <w:bCs w:val="0"/>
          <w:spacing w:val="0"/>
          <w:w w:val="100"/>
          <w:sz w:val="44"/>
          <w:szCs w:val="44"/>
          <w:lang w:eastAsia="zh-CN"/>
        </w:rPr>
        <w:t>市</w:t>
      </w:r>
      <w:r>
        <w:rPr>
          <w:rFonts w:hint="eastAsia" w:ascii="方正小标宋简体" w:hAnsi="方正小标宋简体" w:eastAsia="方正小标宋简体" w:cs="方正小标宋简体"/>
          <w:b w:val="0"/>
          <w:bCs w:val="0"/>
          <w:spacing w:val="0"/>
          <w:w w:val="100"/>
          <w:sz w:val="44"/>
          <w:szCs w:val="44"/>
        </w:rPr>
        <w:t>农业农村</w:t>
      </w:r>
      <w:r>
        <w:rPr>
          <w:rFonts w:hint="eastAsia" w:ascii="方正小标宋简体" w:hAnsi="方正小标宋简体" w:eastAsia="方正小标宋简体" w:cs="方正小标宋简体"/>
          <w:b w:val="0"/>
          <w:bCs w:val="0"/>
          <w:spacing w:val="0"/>
          <w:w w:val="100"/>
          <w:sz w:val="44"/>
          <w:szCs w:val="44"/>
          <w:lang w:eastAsia="zh-CN"/>
        </w:rPr>
        <w:t>局</w:t>
      </w:r>
      <w:r>
        <w:rPr>
          <w:rFonts w:hint="eastAsia" w:ascii="方正小标宋简体" w:hAnsi="方正小标宋简体" w:eastAsia="方正小标宋简体" w:cs="方正小标宋简体"/>
          <w:b w:val="0"/>
          <w:bCs w:val="0"/>
          <w:spacing w:val="0"/>
          <w:w w:val="100"/>
          <w:sz w:val="44"/>
          <w:szCs w:val="44"/>
          <w:lang w:val="en-US" w:eastAsia="zh-CN"/>
        </w:rPr>
        <w:t xml:space="preserve">   </w:t>
      </w:r>
      <w:r>
        <w:rPr>
          <w:rFonts w:hint="eastAsia" w:ascii="方正小标宋简体" w:hAnsi="方正小标宋简体" w:eastAsia="方正小标宋简体" w:cs="方正小标宋简体"/>
          <w:b w:val="0"/>
          <w:bCs w:val="0"/>
          <w:spacing w:val="0"/>
          <w:w w:val="100"/>
          <w:sz w:val="44"/>
          <w:szCs w:val="44"/>
          <w:lang w:eastAsia="zh-CN"/>
        </w:rPr>
        <w:t>市</w:t>
      </w:r>
      <w:r>
        <w:rPr>
          <w:rFonts w:hint="eastAsia" w:ascii="方正小标宋简体" w:hAnsi="方正小标宋简体" w:eastAsia="方正小标宋简体" w:cs="方正小标宋简体"/>
          <w:b w:val="0"/>
          <w:bCs w:val="0"/>
          <w:spacing w:val="0"/>
          <w:w w:val="100"/>
          <w:sz w:val="44"/>
          <w:szCs w:val="44"/>
        </w:rPr>
        <w:t>市场监</w:t>
      </w:r>
      <w:r>
        <w:rPr>
          <w:rFonts w:hint="eastAsia" w:ascii="方正小标宋简体" w:hAnsi="方正小标宋简体" w:eastAsia="方正小标宋简体" w:cs="方正小标宋简体"/>
          <w:b w:val="0"/>
          <w:bCs w:val="0"/>
          <w:spacing w:val="0"/>
          <w:w w:val="100"/>
          <w:sz w:val="44"/>
          <w:szCs w:val="44"/>
          <w:lang w:eastAsia="zh-CN"/>
        </w:rPr>
        <w:t>管</w:t>
      </w:r>
      <w:r>
        <w:rPr>
          <w:rFonts w:hint="eastAsia" w:ascii="方正小标宋简体" w:hAnsi="方正小标宋简体" w:eastAsia="方正小标宋简体" w:cs="方正小标宋简体"/>
          <w:b w:val="0"/>
          <w:bCs w:val="0"/>
          <w:spacing w:val="0"/>
          <w:w w:val="100"/>
          <w:sz w:val="44"/>
          <w:szCs w:val="44"/>
        </w:rPr>
        <w:t>局</w:t>
      </w:r>
      <w:r>
        <w:rPr>
          <w:rFonts w:hint="eastAsia" w:ascii="方正小标宋简体" w:hAnsi="方正小标宋简体" w:eastAsia="方正小标宋简体" w:cs="方正小标宋简体"/>
          <w:b w:val="0"/>
          <w:bCs w:val="0"/>
          <w:spacing w:val="0"/>
          <w:w w:val="100"/>
          <w:sz w:val="44"/>
          <w:szCs w:val="44"/>
          <w:lang w:val="en-US" w:eastAsia="zh-CN"/>
        </w:rPr>
        <w:t xml:space="preserve">   </w:t>
      </w:r>
      <w:r>
        <w:rPr>
          <w:rFonts w:hint="eastAsia" w:ascii="方正小标宋简体" w:hAnsi="方正小标宋简体" w:eastAsia="方正小标宋简体" w:cs="方正小标宋简体"/>
          <w:b w:val="0"/>
          <w:bCs w:val="0"/>
          <w:spacing w:val="0"/>
          <w:w w:val="100"/>
          <w:sz w:val="44"/>
          <w:szCs w:val="44"/>
          <w:lang w:eastAsia="zh-CN"/>
        </w:rPr>
        <w:t>市</w:t>
      </w:r>
      <w:r>
        <w:rPr>
          <w:rFonts w:hint="eastAsia" w:ascii="方正小标宋简体" w:hAnsi="方正小标宋简体" w:eastAsia="方正小标宋简体" w:cs="方正小标宋简体"/>
          <w:b w:val="0"/>
          <w:bCs w:val="0"/>
          <w:spacing w:val="0"/>
          <w:w w:val="100"/>
          <w:sz w:val="44"/>
          <w:szCs w:val="44"/>
        </w:rPr>
        <w:t>公安</w:t>
      </w:r>
      <w:r>
        <w:rPr>
          <w:rFonts w:hint="eastAsia" w:ascii="方正小标宋简体" w:hAnsi="方正小标宋简体" w:eastAsia="方正小标宋简体" w:cs="方正小标宋简体"/>
          <w:b w:val="0"/>
          <w:bCs w:val="0"/>
          <w:spacing w:val="0"/>
          <w:w w:val="100"/>
          <w:sz w:val="44"/>
          <w:szCs w:val="44"/>
          <w:lang w:eastAsia="zh-CN"/>
        </w:rPr>
        <w:t>局</w:t>
      </w:r>
      <w:r>
        <w:rPr>
          <w:rFonts w:hint="eastAsia" w:ascii="方正小标宋简体" w:hAnsi="方正小标宋简体" w:eastAsia="方正小标宋简体" w:cs="方正小标宋简体"/>
          <w:b w:val="0"/>
          <w:bCs w:val="0"/>
          <w:spacing w:val="0"/>
          <w:w w:val="100"/>
          <w:sz w:val="44"/>
          <w:szCs w:val="44"/>
          <w:lang w:val="en-US" w:eastAsia="zh-CN"/>
        </w:rPr>
        <w:t xml:space="preserve">   </w:t>
      </w:r>
      <w:r>
        <w:rPr>
          <w:rFonts w:hint="eastAsia" w:ascii="方正小标宋简体" w:hAnsi="方正小标宋简体" w:eastAsia="方正小标宋简体" w:cs="方正小标宋简体"/>
          <w:b w:val="0"/>
          <w:bCs w:val="0"/>
          <w:spacing w:val="0"/>
          <w:w w:val="99"/>
          <w:sz w:val="44"/>
          <w:szCs w:val="44"/>
          <w:lang w:val="en-US" w:eastAsia="zh-CN"/>
        </w:rPr>
        <w:t>市委网信办</w:t>
      </w:r>
      <w:r>
        <w:rPr>
          <w:rFonts w:hint="eastAsia" w:ascii="方正小标宋简体" w:hAnsi="方正小标宋简体" w:eastAsia="方正小标宋简体" w:cs="方正小标宋简体"/>
          <w:b w:val="0"/>
          <w:bCs w:val="0"/>
          <w:spacing w:val="0"/>
          <w:w w:val="99"/>
          <w:sz w:val="44"/>
          <w:szCs w:val="44"/>
        </w:rPr>
        <w:t>关于印发《</w:t>
      </w:r>
      <w:r>
        <w:rPr>
          <w:rFonts w:hint="eastAsia" w:ascii="方正小标宋简体" w:hAnsi="方正小标宋简体" w:eastAsia="方正小标宋简体" w:cs="方正小标宋简体"/>
          <w:b w:val="0"/>
          <w:bCs w:val="0"/>
          <w:spacing w:val="0"/>
          <w:w w:val="99"/>
          <w:sz w:val="44"/>
          <w:szCs w:val="44"/>
          <w:lang w:eastAsia="zh-CN"/>
        </w:rPr>
        <w:t>新乡市</w:t>
      </w:r>
      <w:r>
        <w:rPr>
          <w:rFonts w:hint="eastAsia" w:ascii="方正小标宋简体" w:hAnsi="方正小标宋简体" w:eastAsia="方正小标宋简体" w:cs="方正小标宋简体"/>
          <w:b w:val="0"/>
          <w:bCs w:val="0"/>
          <w:spacing w:val="0"/>
          <w:w w:val="99"/>
          <w:sz w:val="44"/>
          <w:szCs w:val="44"/>
        </w:rPr>
        <w:t>农药兽药使用减</w:t>
      </w:r>
      <w:r>
        <w:rPr>
          <w:rFonts w:hint="eastAsia" w:ascii="方正小标宋简体" w:hAnsi="方正小标宋简体" w:eastAsia="方正小标宋简体" w:cs="方正小标宋简体"/>
          <w:b w:val="0"/>
          <w:bCs w:val="0"/>
          <w:spacing w:val="0"/>
          <w:w w:val="100"/>
          <w:sz w:val="44"/>
          <w:szCs w:val="44"/>
        </w:rPr>
        <w:t>量行动实施方案（2022-2024年）》的通知</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default" w:ascii="Times New Roman" w:hAnsi="Times New Roman" w:eastAsia="仿宋_GB2312" w:cs="Times New Roman"/>
          <w:b w:val="0"/>
          <w:bCs w:val="0"/>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b w:val="0"/>
          <w:bCs w:val="0"/>
          <w:spacing w:val="0"/>
          <w:w w:val="100"/>
          <w:sz w:val="32"/>
          <w:szCs w:val="32"/>
          <w:lang w:val="en-US"/>
        </w:rPr>
      </w:pPr>
      <w:r>
        <w:rPr>
          <w:rFonts w:hint="eastAsia" w:ascii="仿宋_GB2312" w:hAnsi="仿宋_GB2312" w:eastAsia="仿宋_GB2312" w:cs="仿宋_GB2312"/>
          <w:b w:val="0"/>
          <w:bCs w:val="0"/>
          <w:spacing w:val="0"/>
          <w:w w:val="100"/>
          <w:sz w:val="32"/>
          <w:szCs w:val="32"/>
        </w:rPr>
        <w:t>各</w:t>
      </w:r>
      <w:r>
        <w:rPr>
          <w:rFonts w:hint="eastAsia" w:ascii="仿宋_GB2312" w:hAnsi="仿宋_GB2312" w:eastAsia="仿宋_GB2312" w:cs="仿宋_GB2312"/>
          <w:b w:val="0"/>
          <w:bCs w:val="0"/>
          <w:spacing w:val="0"/>
          <w:w w:val="100"/>
          <w:sz w:val="32"/>
          <w:szCs w:val="32"/>
          <w:lang w:eastAsia="zh-CN"/>
        </w:rPr>
        <w:t>县（市、区）委网络安全和信息化委员会办公室，</w:t>
      </w:r>
      <w:r>
        <w:rPr>
          <w:rFonts w:hint="eastAsia" w:ascii="仿宋_GB2312" w:hAnsi="仿宋_GB2312" w:eastAsia="仿宋_GB2312" w:cs="仿宋_GB2312"/>
          <w:b w:val="0"/>
          <w:bCs w:val="0"/>
          <w:spacing w:val="0"/>
          <w:w w:val="100"/>
          <w:sz w:val="32"/>
          <w:szCs w:val="32"/>
        </w:rPr>
        <w:t>各</w:t>
      </w:r>
      <w:r>
        <w:rPr>
          <w:rFonts w:hint="eastAsia" w:ascii="仿宋_GB2312" w:hAnsi="仿宋_GB2312" w:eastAsia="仿宋_GB2312" w:cs="仿宋_GB2312"/>
          <w:b w:val="0"/>
          <w:bCs w:val="0"/>
          <w:spacing w:val="0"/>
          <w:w w:val="100"/>
          <w:sz w:val="32"/>
          <w:szCs w:val="32"/>
          <w:lang w:eastAsia="zh-CN"/>
        </w:rPr>
        <w:t>县（市、区）</w:t>
      </w:r>
      <w:r>
        <w:rPr>
          <w:rFonts w:hint="eastAsia" w:ascii="仿宋_GB2312" w:hAnsi="仿宋_GB2312" w:eastAsia="仿宋_GB2312" w:cs="仿宋_GB2312"/>
          <w:b w:val="0"/>
          <w:bCs w:val="0"/>
          <w:spacing w:val="0"/>
          <w:w w:val="100"/>
          <w:sz w:val="32"/>
          <w:szCs w:val="32"/>
        </w:rPr>
        <w:t>农业农村局、市场监管局、公安局</w:t>
      </w:r>
      <w:r>
        <w:rPr>
          <w:rFonts w:hint="eastAsia" w:ascii="仿宋_GB2312" w:hAnsi="仿宋_GB2312" w:eastAsia="仿宋_GB2312" w:cs="仿宋_GB2312"/>
          <w:b w:val="0"/>
          <w:bCs w:val="0"/>
          <w:spacing w:val="0"/>
          <w:w w:val="100"/>
          <w:sz w:val="32"/>
          <w:szCs w:val="32"/>
          <w:lang w:eastAsia="zh-CN"/>
        </w:rPr>
        <w:t>，高新区、经开区社会事务局</w:t>
      </w:r>
      <w:r>
        <w:rPr>
          <w:rFonts w:hint="eastAsia" w:ascii="仿宋_GB2312" w:hAnsi="仿宋_GB2312" w:eastAsia="仿宋_GB2312" w:cs="仿宋_GB2312"/>
          <w:b w:val="0"/>
          <w:bCs w:val="0"/>
          <w:spacing w:val="0"/>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9"/>
        <w:textAlignment w:val="auto"/>
        <w:rPr>
          <w:rFonts w:hint="eastAsia" w:ascii="仿宋_GB2312" w:hAnsi="仿宋_GB2312" w:eastAsia="仿宋_GB2312" w:cs="仿宋_GB2312"/>
          <w:b w:val="0"/>
          <w:bCs w:val="0"/>
          <w:spacing w:val="0"/>
          <w:w w:val="100"/>
          <w:sz w:val="32"/>
          <w:szCs w:val="32"/>
        </w:rPr>
      </w:pPr>
      <w:r>
        <w:rPr>
          <w:rFonts w:hint="eastAsia" w:ascii="仿宋_GB2312" w:hAnsi="仿宋_GB2312" w:eastAsia="仿宋_GB2312" w:cs="仿宋_GB2312"/>
          <w:b w:val="0"/>
          <w:bCs w:val="0"/>
          <w:spacing w:val="0"/>
          <w:w w:val="100"/>
          <w:sz w:val="32"/>
          <w:szCs w:val="32"/>
        </w:rPr>
        <w:t>为</w:t>
      </w:r>
      <w:r>
        <w:rPr>
          <w:rFonts w:hint="eastAsia" w:ascii="仿宋_GB2312" w:hAnsi="仿宋_GB2312" w:eastAsia="仿宋_GB2312" w:cs="仿宋_GB2312"/>
          <w:b w:val="0"/>
          <w:bCs w:val="0"/>
          <w:spacing w:val="0"/>
          <w:w w:val="100"/>
          <w:sz w:val="32"/>
          <w:szCs w:val="32"/>
          <w:lang w:eastAsia="zh-CN"/>
        </w:rPr>
        <w:t>落实</w:t>
      </w:r>
      <w:r>
        <w:rPr>
          <w:rFonts w:hint="eastAsia" w:ascii="仿宋_GB2312" w:hAnsi="仿宋_GB2312" w:eastAsia="仿宋_GB2312" w:cs="仿宋_GB2312"/>
          <w:b w:val="0"/>
          <w:bCs w:val="0"/>
          <w:spacing w:val="0"/>
          <w:w w:val="100"/>
          <w:sz w:val="32"/>
          <w:szCs w:val="32"/>
          <w:lang w:val="en-US" w:eastAsia="zh-CN"/>
        </w:rPr>
        <w:t>《新乡市深化食品安全放心工程建设攻坚行动工作方案（2022-2024年）》工作要求，推进农药兽药减量使用，提升农产品质量安全水平，</w:t>
      </w:r>
      <w:r>
        <w:rPr>
          <w:rFonts w:hint="eastAsia" w:ascii="仿宋_GB2312" w:hAnsi="仿宋_GB2312" w:eastAsia="仿宋_GB2312" w:cs="仿宋_GB2312"/>
          <w:b w:val="0"/>
          <w:bCs w:val="0"/>
          <w:spacing w:val="0"/>
          <w:w w:val="100"/>
          <w:sz w:val="32"/>
          <w:szCs w:val="32"/>
          <w:lang w:eastAsia="zh-CN"/>
        </w:rPr>
        <w:t>市</w:t>
      </w:r>
      <w:r>
        <w:rPr>
          <w:rFonts w:hint="eastAsia" w:ascii="仿宋_GB2312" w:hAnsi="仿宋_GB2312" w:eastAsia="仿宋_GB2312" w:cs="仿宋_GB2312"/>
          <w:b w:val="0"/>
          <w:bCs w:val="0"/>
          <w:spacing w:val="0"/>
          <w:w w:val="100"/>
          <w:sz w:val="32"/>
          <w:szCs w:val="32"/>
        </w:rPr>
        <w:t>农业农村</w:t>
      </w:r>
      <w:r>
        <w:rPr>
          <w:rFonts w:hint="eastAsia" w:ascii="仿宋_GB2312" w:hAnsi="仿宋_GB2312" w:eastAsia="仿宋_GB2312" w:cs="仿宋_GB2312"/>
          <w:b w:val="0"/>
          <w:bCs w:val="0"/>
          <w:spacing w:val="0"/>
          <w:w w:val="100"/>
          <w:sz w:val="32"/>
          <w:szCs w:val="32"/>
          <w:lang w:eastAsia="zh-CN"/>
        </w:rPr>
        <w:t>局</w:t>
      </w:r>
      <w:r>
        <w:rPr>
          <w:rFonts w:hint="eastAsia" w:ascii="仿宋_GB2312" w:hAnsi="仿宋_GB2312" w:eastAsia="仿宋_GB2312" w:cs="仿宋_GB2312"/>
          <w:b w:val="0"/>
          <w:bCs w:val="0"/>
          <w:spacing w:val="0"/>
          <w:w w:val="100"/>
          <w:sz w:val="32"/>
          <w:szCs w:val="32"/>
        </w:rPr>
        <w:t>、</w:t>
      </w:r>
      <w:r>
        <w:rPr>
          <w:rFonts w:hint="eastAsia" w:ascii="仿宋_GB2312" w:hAnsi="仿宋_GB2312" w:eastAsia="仿宋_GB2312" w:cs="仿宋_GB2312"/>
          <w:b w:val="0"/>
          <w:bCs w:val="0"/>
          <w:spacing w:val="0"/>
          <w:w w:val="100"/>
          <w:sz w:val="32"/>
          <w:szCs w:val="32"/>
          <w:lang w:eastAsia="zh-CN"/>
        </w:rPr>
        <w:t>市</w:t>
      </w:r>
      <w:r>
        <w:rPr>
          <w:rFonts w:hint="eastAsia" w:ascii="仿宋_GB2312" w:hAnsi="仿宋_GB2312" w:eastAsia="仿宋_GB2312" w:cs="仿宋_GB2312"/>
          <w:b w:val="0"/>
          <w:bCs w:val="0"/>
          <w:spacing w:val="0"/>
          <w:w w:val="100"/>
          <w:sz w:val="32"/>
          <w:szCs w:val="32"/>
        </w:rPr>
        <w:t>市场监督管理局、</w:t>
      </w:r>
      <w:r>
        <w:rPr>
          <w:rFonts w:hint="eastAsia" w:ascii="仿宋_GB2312" w:hAnsi="仿宋_GB2312" w:eastAsia="仿宋_GB2312" w:cs="仿宋_GB2312"/>
          <w:b w:val="0"/>
          <w:bCs w:val="0"/>
          <w:spacing w:val="0"/>
          <w:w w:val="100"/>
          <w:sz w:val="32"/>
          <w:szCs w:val="32"/>
          <w:lang w:eastAsia="zh-CN"/>
        </w:rPr>
        <w:t>市</w:t>
      </w:r>
      <w:r>
        <w:rPr>
          <w:rFonts w:hint="eastAsia" w:ascii="仿宋_GB2312" w:hAnsi="仿宋_GB2312" w:eastAsia="仿宋_GB2312" w:cs="仿宋_GB2312"/>
          <w:b w:val="0"/>
          <w:bCs w:val="0"/>
          <w:spacing w:val="0"/>
          <w:w w:val="100"/>
          <w:sz w:val="32"/>
          <w:szCs w:val="32"/>
        </w:rPr>
        <w:t>公安</w:t>
      </w:r>
      <w:r>
        <w:rPr>
          <w:rFonts w:hint="eastAsia" w:ascii="仿宋_GB2312" w:hAnsi="仿宋_GB2312" w:eastAsia="仿宋_GB2312" w:cs="仿宋_GB2312"/>
          <w:b w:val="0"/>
          <w:bCs w:val="0"/>
          <w:spacing w:val="0"/>
          <w:w w:val="100"/>
          <w:sz w:val="32"/>
          <w:szCs w:val="32"/>
          <w:lang w:eastAsia="zh-CN"/>
        </w:rPr>
        <w:t>局、市委网络安全和信息化委员会办公室将在全市联</w:t>
      </w:r>
      <w:r>
        <w:rPr>
          <w:rFonts w:hint="eastAsia" w:ascii="仿宋_GB2312" w:hAnsi="仿宋_GB2312" w:eastAsia="仿宋_GB2312" w:cs="仿宋_GB2312"/>
          <w:b w:val="0"/>
          <w:bCs w:val="0"/>
          <w:spacing w:val="0"/>
          <w:w w:val="100"/>
          <w:sz w:val="32"/>
          <w:szCs w:val="32"/>
        </w:rPr>
        <w:t>合</w:t>
      </w:r>
      <w:bookmarkStart w:id="0" w:name="OLE_LINK5"/>
      <w:r>
        <w:rPr>
          <w:rFonts w:hint="eastAsia" w:ascii="仿宋_GB2312" w:hAnsi="仿宋_GB2312" w:eastAsia="仿宋_GB2312" w:cs="仿宋_GB2312"/>
          <w:b w:val="0"/>
          <w:bCs w:val="0"/>
          <w:spacing w:val="0"/>
          <w:w w:val="100"/>
          <w:sz w:val="32"/>
          <w:szCs w:val="32"/>
        </w:rPr>
        <w:t>实施为期</w:t>
      </w:r>
      <w:r>
        <w:rPr>
          <w:rFonts w:hint="eastAsia" w:ascii="仿宋_GB2312" w:hAnsi="仿宋_GB2312" w:eastAsia="仿宋_GB2312" w:cs="仿宋_GB2312"/>
          <w:b w:val="0"/>
          <w:bCs w:val="0"/>
          <w:spacing w:val="0"/>
          <w:w w:val="100"/>
          <w:sz w:val="32"/>
          <w:szCs w:val="32"/>
          <w:lang w:eastAsia="zh-CN"/>
        </w:rPr>
        <w:t>三</w:t>
      </w:r>
      <w:r>
        <w:rPr>
          <w:rFonts w:hint="eastAsia" w:ascii="仿宋_GB2312" w:hAnsi="仿宋_GB2312" w:eastAsia="仿宋_GB2312" w:cs="仿宋_GB2312"/>
          <w:b w:val="0"/>
          <w:bCs w:val="0"/>
          <w:spacing w:val="0"/>
          <w:w w:val="100"/>
          <w:sz w:val="32"/>
          <w:szCs w:val="32"/>
        </w:rPr>
        <w:t>年的</w:t>
      </w:r>
      <w:bookmarkEnd w:id="0"/>
      <w:r>
        <w:rPr>
          <w:rFonts w:hint="eastAsia" w:ascii="仿宋_GB2312" w:hAnsi="仿宋_GB2312" w:eastAsia="仿宋_GB2312" w:cs="仿宋_GB2312"/>
          <w:b w:val="0"/>
          <w:bCs w:val="0"/>
          <w:spacing w:val="0"/>
          <w:w w:val="100"/>
          <w:sz w:val="32"/>
          <w:szCs w:val="32"/>
          <w:lang w:eastAsia="zh-CN"/>
        </w:rPr>
        <w:t>“新乡市</w:t>
      </w:r>
      <w:r>
        <w:rPr>
          <w:rFonts w:hint="eastAsia" w:ascii="仿宋_GB2312" w:hAnsi="仿宋_GB2312" w:eastAsia="仿宋_GB2312" w:cs="仿宋_GB2312"/>
          <w:b w:val="0"/>
          <w:bCs w:val="0"/>
          <w:spacing w:val="0"/>
          <w:w w:val="100"/>
          <w:sz w:val="32"/>
          <w:szCs w:val="32"/>
        </w:rPr>
        <w:t>农药兽药使用减量行动</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，现将实施方案印发给你们，请认真贯彻执行。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spacing w:val="0"/>
          <w:w w:val="100"/>
          <w:sz w:val="32"/>
          <w:szCs w:val="32"/>
        </w:rPr>
      </w:pPr>
    </w:p>
    <w:p>
      <w:pPr>
        <w:spacing w:line="590" w:lineRule="exact"/>
        <w:jc w:val="both"/>
        <w:rPr>
          <w:rFonts w:hint="eastAsia" w:ascii="宋体" w:hAnsi="宋体" w:eastAsia="仿宋_GB2312"/>
          <w:spacing w:val="-17"/>
          <w:sz w:val="32"/>
          <w:szCs w:val="32"/>
        </w:rPr>
      </w:pPr>
    </w:p>
    <w:p>
      <w:pPr>
        <w:spacing w:line="590" w:lineRule="exact"/>
        <w:jc w:val="both"/>
        <w:rPr>
          <w:rFonts w:hint="eastAsia" w:ascii="宋体" w:hAnsi="宋体" w:eastAsia="仿宋_GB2312"/>
          <w:spacing w:val="-17"/>
          <w:sz w:val="32"/>
          <w:szCs w:val="32"/>
        </w:rPr>
      </w:pPr>
    </w:p>
    <w:p>
      <w:pPr>
        <w:spacing w:line="590" w:lineRule="exact"/>
        <w:ind w:firstLine="572" w:firstLineChars="200"/>
        <w:jc w:val="both"/>
        <w:rPr>
          <w:rFonts w:hint="eastAsia" w:eastAsia="仿宋_GB2312"/>
          <w:sz w:val="32"/>
          <w:szCs w:val="32"/>
          <w:lang w:val="en-US" w:eastAsia="zh-CN"/>
        </w:rPr>
      </w:pPr>
      <w:r>
        <w:rPr>
          <w:rFonts w:hint="eastAsia" w:ascii="宋体" w:hAnsi="宋体" w:eastAsia="仿宋_GB2312"/>
          <w:spacing w:val="-17"/>
          <w:sz w:val="32"/>
          <w:szCs w:val="32"/>
        </w:rPr>
        <w:t>新乡市农业农村局</w:t>
      </w:r>
      <w:r>
        <w:rPr>
          <w:rFonts w:hint="eastAsia" w:ascii="宋体" w:hAnsi="宋体" w:eastAsia="仿宋_GB2312"/>
          <w:sz w:val="32"/>
          <w:szCs w:val="32"/>
        </w:rPr>
        <w:t xml:space="preserve">   </w:t>
      </w:r>
      <w:r>
        <w:rPr>
          <w:rFonts w:hint="eastAsia" w:eastAsia="仿宋_GB2312"/>
          <w:sz w:val="32"/>
          <w:szCs w:val="32"/>
          <w:lang w:val="en-US" w:eastAsia="zh-CN"/>
        </w:rPr>
        <w:t xml:space="preserve">           </w:t>
      </w:r>
      <w:r>
        <w:rPr>
          <w:rFonts w:hint="eastAsia" w:eastAsia="仿宋_GB2312"/>
          <w:w w:val="100"/>
          <w:sz w:val="32"/>
          <w:szCs w:val="32"/>
          <w:lang w:val="en-US" w:eastAsia="zh-CN"/>
        </w:rPr>
        <w:t xml:space="preserve"> </w:t>
      </w:r>
      <w:r>
        <w:rPr>
          <w:rFonts w:hint="eastAsia" w:ascii="宋体" w:hAnsi="宋体" w:eastAsia="仿宋_GB2312"/>
          <w:spacing w:val="-17"/>
          <w:w w:val="100"/>
          <w:sz w:val="32"/>
          <w:szCs w:val="32"/>
        </w:rPr>
        <w:t>新乡市市场监督管理局</w:t>
      </w:r>
    </w:p>
    <w:p>
      <w:pPr>
        <w:spacing w:line="590" w:lineRule="exact"/>
        <w:rPr>
          <w:rFonts w:hint="eastAsia" w:ascii="宋体" w:hAnsi="宋体" w:eastAsia="仿宋_GB2312"/>
          <w:sz w:val="32"/>
          <w:szCs w:val="32"/>
        </w:rPr>
      </w:pPr>
    </w:p>
    <w:p>
      <w:pPr>
        <w:spacing w:line="590" w:lineRule="exact"/>
        <w:rPr>
          <w:rFonts w:hint="eastAsia" w:ascii="宋体" w:hAnsi="宋体" w:eastAsia="仿宋_GB2312"/>
          <w:sz w:val="32"/>
          <w:szCs w:val="32"/>
        </w:rPr>
      </w:pPr>
    </w:p>
    <w:p>
      <w:pPr>
        <w:spacing w:line="590" w:lineRule="exact"/>
        <w:rPr>
          <w:rFonts w:hint="eastAsia" w:ascii="宋体" w:hAnsi="宋体" w:eastAsia="仿宋_GB2312"/>
          <w:sz w:val="32"/>
          <w:szCs w:val="32"/>
        </w:rPr>
      </w:pPr>
    </w:p>
    <w:p>
      <w:pPr>
        <w:spacing w:line="590" w:lineRule="exact"/>
        <w:ind w:firstLine="640" w:firstLineChars="200"/>
        <w:jc w:val="both"/>
        <w:rPr>
          <w:rFonts w:hint="default" w:ascii="仿宋_GB2312" w:hAnsi="仿宋_GB2312" w:eastAsia="仿宋_GB2312" w:cs="仿宋_GB2312"/>
          <w:b w:val="0"/>
          <w:bCs w:val="0"/>
          <w:spacing w:val="0"/>
          <w:w w:val="100"/>
          <w:sz w:val="32"/>
          <w:szCs w:val="32"/>
          <w:lang w:val="en-US"/>
        </w:rPr>
      </w:pPr>
      <w:r>
        <w:rPr>
          <w:rFonts w:hint="eastAsia" w:ascii="宋体" w:hAnsi="宋体" w:eastAsia="仿宋_GB2312"/>
          <w:sz w:val="32"/>
          <w:szCs w:val="32"/>
        </w:rPr>
        <w:t xml:space="preserve">新乡市公安局   </w:t>
      </w:r>
      <w:r>
        <w:rPr>
          <w:rFonts w:hint="eastAsia" w:eastAsia="仿宋_GB2312"/>
          <w:sz w:val="32"/>
          <w:szCs w:val="32"/>
          <w:lang w:val="en-US" w:eastAsia="zh-CN"/>
        </w:rPr>
        <w:t xml:space="preserve">          </w:t>
      </w:r>
      <w:r>
        <w:rPr>
          <w:rFonts w:hint="eastAsia" w:eastAsia="仿宋_GB2312"/>
          <w:spacing w:val="-20"/>
          <w:w w:val="65"/>
          <w:sz w:val="32"/>
          <w:szCs w:val="32"/>
          <w:lang w:val="en-US" w:eastAsia="zh-CN"/>
        </w:rPr>
        <w:t>中共</w:t>
      </w:r>
      <w:r>
        <w:rPr>
          <w:rFonts w:hint="eastAsia" w:ascii="宋体" w:hAnsi="宋体" w:eastAsia="仿宋_GB2312"/>
          <w:w w:val="65"/>
          <w:sz w:val="32"/>
          <w:szCs w:val="32"/>
        </w:rPr>
        <w:t>新乡</w:t>
      </w:r>
      <w:r>
        <w:rPr>
          <w:rFonts w:hint="eastAsia" w:eastAsia="仿宋_GB2312"/>
          <w:w w:val="65"/>
          <w:sz w:val="32"/>
          <w:szCs w:val="32"/>
          <w:lang w:eastAsia="zh-CN"/>
        </w:rPr>
        <w:t>市委</w:t>
      </w:r>
      <w:r>
        <w:rPr>
          <w:rFonts w:hint="eastAsia" w:ascii="仿宋_GB2312" w:hAnsi="仿宋_GB2312" w:eastAsia="仿宋_GB2312" w:cs="仿宋_GB2312"/>
          <w:b w:val="0"/>
          <w:bCs w:val="0"/>
          <w:spacing w:val="0"/>
          <w:w w:val="65"/>
          <w:sz w:val="32"/>
          <w:szCs w:val="32"/>
          <w:lang w:eastAsia="zh-CN"/>
        </w:rPr>
        <w:t>网络安全和信息化委员会办公室</w:t>
      </w: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5238" w:firstLineChars="1637"/>
        <w:jc w:val="right"/>
        <w:textAlignment w:val="auto"/>
        <w:rPr>
          <w:rFonts w:hint="default" w:ascii="仿宋_GB2312" w:hAnsi="仿宋_GB2312" w:eastAsia="仿宋_GB2312" w:cs="仿宋_GB2312"/>
          <w:b w:val="0"/>
          <w:bCs w:val="0"/>
          <w:spacing w:val="0"/>
          <w:w w:val="100"/>
          <w:sz w:val="36"/>
          <w:szCs w:val="36"/>
          <w:lang w:val="en-US" w:eastAsia="zh-CN"/>
        </w:rPr>
      </w:pPr>
      <w:r>
        <w:rPr>
          <w:rFonts w:hint="eastAsia" w:ascii="仿宋_GB2312" w:hAnsi="仿宋_GB2312" w:eastAsia="仿宋_GB2312" w:cs="仿宋_GB2312"/>
          <w:b w:val="0"/>
          <w:bCs w:val="0"/>
          <w:spacing w:val="0"/>
          <w:w w:val="100"/>
          <w:sz w:val="32"/>
          <w:szCs w:val="32"/>
        </w:rPr>
        <w:t>202</w:t>
      </w:r>
      <w:r>
        <w:rPr>
          <w:rFonts w:hint="eastAsia" w:ascii="仿宋_GB2312" w:hAnsi="仿宋_GB2312" w:eastAsia="仿宋_GB2312" w:cs="仿宋_GB2312"/>
          <w:b w:val="0"/>
          <w:bCs w:val="0"/>
          <w:spacing w:val="0"/>
          <w:w w:val="100"/>
          <w:sz w:val="32"/>
          <w:szCs w:val="32"/>
          <w:lang w:val="en-US" w:eastAsia="zh-CN"/>
        </w:rPr>
        <w:t>2</w:t>
      </w:r>
      <w:r>
        <w:rPr>
          <w:rFonts w:hint="eastAsia" w:ascii="仿宋_GB2312" w:hAnsi="仿宋_GB2312" w:eastAsia="仿宋_GB2312" w:cs="仿宋_GB2312"/>
          <w:b w:val="0"/>
          <w:bCs w:val="0"/>
          <w:spacing w:val="0"/>
          <w:w w:val="100"/>
          <w:sz w:val="32"/>
          <w:szCs w:val="32"/>
        </w:rPr>
        <w:t>年</w:t>
      </w:r>
      <w:r>
        <w:rPr>
          <w:rFonts w:hint="eastAsia" w:ascii="仿宋_GB2312" w:hAnsi="仿宋_GB2312" w:eastAsia="仿宋_GB2312" w:cs="仿宋_GB2312"/>
          <w:b w:val="0"/>
          <w:bCs w:val="0"/>
          <w:spacing w:val="0"/>
          <w:w w:val="100"/>
          <w:sz w:val="32"/>
          <w:szCs w:val="32"/>
          <w:lang w:val="en-US" w:eastAsia="zh-CN"/>
        </w:rPr>
        <w:t>4</w:t>
      </w:r>
      <w:r>
        <w:rPr>
          <w:rFonts w:hint="eastAsia" w:ascii="仿宋_GB2312" w:hAnsi="仿宋_GB2312" w:eastAsia="仿宋_GB2312" w:cs="仿宋_GB2312"/>
          <w:b w:val="0"/>
          <w:bCs w:val="0"/>
          <w:spacing w:val="0"/>
          <w:w w:val="100"/>
          <w:sz w:val="32"/>
          <w:szCs w:val="32"/>
        </w:rPr>
        <w:t>月</w:t>
      </w:r>
      <w:r>
        <w:rPr>
          <w:rFonts w:hint="eastAsia" w:ascii="仿宋_GB2312" w:hAnsi="仿宋_GB2312" w:eastAsia="仿宋_GB2312" w:cs="仿宋_GB2312"/>
          <w:b w:val="0"/>
          <w:bCs w:val="0"/>
          <w:spacing w:val="0"/>
          <w:w w:val="100"/>
          <w:sz w:val="32"/>
          <w:szCs w:val="32"/>
          <w:lang w:val="en-US" w:eastAsia="zh-CN"/>
        </w:rPr>
        <w:t>1</w:t>
      </w:r>
      <w:r>
        <w:rPr>
          <w:rFonts w:hint="eastAsia" w:ascii="仿宋_GB2312" w:hAnsi="仿宋_GB2312" w:eastAsia="仿宋_GB2312" w:cs="仿宋_GB2312"/>
          <w:b w:val="0"/>
          <w:bCs w:val="0"/>
          <w:spacing w:val="0"/>
          <w:w w:val="100"/>
          <w:sz w:val="32"/>
          <w:szCs w:val="32"/>
        </w:rPr>
        <w:t>日</w:t>
      </w:r>
      <w:bookmarkStart w:id="1" w:name="OLE_LINK17"/>
      <w:r>
        <w:rPr>
          <w:rFonts w:hint="eastAsia" w:ascii="仿宋_GB2312" w:hAnsi="仿宋_GB2312" w:eastAsia="仿宋_GB2312" w:cs="仿宋_GB2312"/>
          <w:b w:val="0"/>
          <w:bCs w:val="0"/>
          <w:spacing w:val="0"/>
          <w:w w:val="100"/>
          <w:sz w:val="32"/>
          <w:szCs w:val="32"/>
          <w:lang w:val="en-US" w:eastAsia="zh-CN"/>
        </w:rPr>
        <w:t xml:space="preserve">      </w:t>
      </w:r>
    </w:p>
    <w:bookmarkEnd w:id="1"/>
    <w:p>
      <w:pPr>
        <w:keepNext w:val="0"/>
        <w:keepLines w:val="0"/>
        <w:pageBreakBefore w:val="0"/>
        <w:widowControl w:val="0"/>
        <w:tabs>
          <w:tab w:val="left" w:pos="5207"/>
        </w:tabs>
        <w:kinsoku/>
        <w:wordWrap/>
        <w:overflowPunct/>
        <w:topLinePunct w:val="0"/>
        <w:autoSpaceDE/>
        <w:autoSpaceDN/>
        <w:bidi w:val="0"/>
        <w:adjustRightInd w:val="0"/>
        <w:snapToGrid w:val="0"/>
        <w:spacing w:before="0" w:line="600" w:lineRule="exact"/>
        <w:ind w:right="513"/>
        <w:jc w:val="center"/>
        <w:textAlignment w:val="auto"/>
        <w:rPr>
          <w:rFonts w:hint="default" w:ascii="Times New Roman" w:hAnsi="Times New Roman" w:eastAsia="CESI黑体-GB2312" w:cs="Times New Roman"/>
          <w:b w:val="0"/>
          <w:bCs w:val="0"/>
          <w:color w:val="auto"/>
          <w:spacing w:val="0"/>
          <w:w w:val="100"/>
          <w:sz w:val="44"/>
          <w:szCs w:val="44"/>
          <w:lang w:eastAsia="zh-CN"/>
        </w:rPr>
      </w:pPr>
      <w:r>
        <w:rPr>
          <w:rFonts w:hint="default" w:ascii="Times New Roman" w:hAnsi="Times New Roman" w:eastAsia="CESI黑体-GB2312" w:cs="Times New Roman"/>
          <w:b w:val="0"/>
          <w:bCs w:val="0"/>
          <w:color w:val="auto"/>
          <w:spacing w:val="0"/>
          <w:w w:val="100"/>
          <w:sz w:val="44"/>
          <w:szCs w:val="44"/>
          <w:lang w:eastAsia="zh-CN"/>
        </w:rPr>
        <w:br w:type="page"/>
      </w:r>
    </w:p>
    <w:p>
      <w:pPr>
        <w:keepNext w:val="0"/>
        <w:keepLines w:val="0"/>
        <w:pageBreakBefore w:val="0"/>
        <w:widowControl w:val="0"/>
        <w:tabs>
          <w:tab w:val="left" w:pos="5207"/>
        </w:tabs>
        <w:kinsoku/>
        <w:wordWrap/>
        <w:overflowPunct/>
        <w:topLinePunct w:val="0"/>
        <w:autoSpaceDE/>
        <w:autoSpaceDN/>
        <w:bidi w:val="0"/>
        <w:adjustRightInd w:val="0"/>
        <w:snapToGrid w:val="0"/>
        <w:spacing w:before="0" w:line="600" w:lineRule="exact"/>
        <w:ind w:right="513"/>
        <w:jc w:val="center"/>
        <w:textAlignment w:val="auto"/>
        <w:rPr>
          <w:rFonts w:hint="eastAsia" w:ascii="方正小标宋简体" w:hAnsi="方正小标宋简体" w:eastAsia="方正小标宋简体" w:cs="方正小标宋简体"/>
          <w:b w:val="0"/>
          <w:bCs w:val="0"/>
          <w:color w:val="auto"/>
          <w:spacing w:val="0"/>
          <w:w w:val="100"/>
          <w:sz w:val="44"/>
          <w:szCs w:val="44"/>
          <w:lang w:val="en-US" w:eastAsia="zh-CN"/>
        </w:rPr>
      </w:pPr>
      <w:r>
        <w:rPr>
          <w:rFonts w:hint="eastAsia" w:ascii="方正小标宋简体" w:hAnsi="方正小标宋简体" w:eastAsia="方正小标宋简体" w:cs="方正小标宋简体"/>
          <w:b w:val="0"/>
          <w:bCs w:val="0"/>
          <w:color w:val="auto"/>
          <w:spacing w:val="0"/>
          <w:w w:val="100"/>
          <w:sz w:val="44"/>
          <w:szCs w:val="44"/>
          <w:lang w:eastAsia="zh-CN"/>
        </w:rPr>
        <w:t>新乡市农药</w:t>
      </w:r>
      <w:r>
        <w:rPr>
          <w:rFonts w:hint="eastAsia" w:ascii="方正小标宋简体" w:hAnsi="方正小标宋简体" w:eastAsia="方正小标宋简体" w:cs="方正小标宋简体"/>
          <w:b w:val="0"/>
          <w:bCs w:val="0"/>
          <w:color w:val="auto"/>
          <w:spacing w:val="0"/>
          <w:w w:val="100"/>
          <w:sz w:val="44"/>
          <w:szCs w:val="44"/>
        </w:rPr>
        <w:t>兽药使用减</w:t>
      </w:r>
      <w:r>
        <w:rPr>
          <w:rFonts w:hint="eastAsia" w:ascii="方正小标宋简体" w:hAnsi="方正小标宋简体" w:eastAsia="方正小标宋简体" w:cs="方正小标宋简体"/>
          <w:b w:val="0"/>
          <w:bCs w:val="0"/>
          <w:color w:val="auto"/>
          <w:spacing w:val="0"/>
          <w:w w:val="100"/>
          <w:sz w:val="44"/>
          <w:szCs w:val="44"/>
          <w:lang w:val="en-US" w:eastAsia="zh-CN"/>
        </w:rPr>
        <w:t>量</w:t>
      </w:r>
      <w:r>
        <w:rPr>
          <w:rFonts w:hint="eastAsia" w:ascii="方正小标宋简体" w:hAnsi="方正小标宋简体" w:eastAsia="方正小标宋简体" w:cs="方正小标宋简体"/>
          <w:b w:val="0"/>
          <w:bCs w:val="0"/>
          <w:color w:val="auto"/>
          <w:spacing w:val="0"/>
          <w:w w:val="100"/>
          <w:sz w:val="44"/>
          <w:szCs w:val="44"/>
        </w:rPr>
        <w:t>行动实施方案</w:t>
      </w:r>
      <w:r>
        <w:rPr>
          <w:rFonts w:hint="eastAsia" w:ascii="方正小标宋简体" w:hAnsi="方正小标宋简体" w:eastAsia="方正小标宋简体" w:cs="方正小标宋简体"/>
          <w:b w:val="0"/>
          <w:bCs w:val="0"/>
          <w:color w:val="auto"/>
          <w:spacing w:val="0"/>
          <w:w w:val="100"/>
          <w:sz w:val="44"/>
          <w:szCs w:val="44"/>
          <w:lang w:eastAsia="zh-CN"/>
        </w:rPr>
        <w:t>（</w:t>
      </w:r>
      <w:r>
        <w:rPr>
          <w:rFonts w:hint="eastAsia" w:ascii="方正小标宋简体" w:hAnsi="方正小标宋简体" w:eastAsia="方正小标宋简体" w:cs="方正小标宋简体"/>
          <w:b w:val="0"/>
          <w:bCs w:val="0"/>
          <w:color w:val="auto"/>
          <w:spacing w:val="0"/>
          <w:w w:val="100"/>
          <w:sz w:val="44"/>
          <w:szCs w:val="44"/>
        </w:rPr>
        <w:t>202</w:t>
      </w:r>
      <w:r>
        <w:rPr>
          <w:rFonts w:hint="eastAsia" w:ascii="方正小标宋简体" w:hAnsi="方正小标宋简体" w:eastAsia="方正小标宋简体" w:cs="方正小标宋简体"/>
          <w:b w:val="0"/>
          <w:bCs w:val="0"/>
          <w:color w:val="auto"/>
          <w:spacing w:val="0"/>
          <w:w w:val="100"/>
          <w:sz w:val="44"/>
          <w:szCs w:val="44"/>
          <w:lang w:val="en-US" w:eastAsia="zh-CN"/>
        </w:rPr>
        <w:t>2-</w:t>
      </w:r>
      <w:r>
        <w:rPr>
          <w:rFonts w:hint="eastAsia" w:ascii="方正小标宋简体" w:hAnsi="方正小标宋简体" w:eastAsia="方正小标宋简体" w:cs="方正小标宋简体"/>
          <w:b w:val="0"/>
          <w:bCs w:val="0"/>
          <w:color w:val="auto"/>
          <w:spacing w:val="0"/>
          <w:w w:val="100"/>
          <w:sz w:val="44"/>
          <w:szCs w:val="44"/>
        </w:rPr>
        <w:t>202</w:t>
      </w:r>
      <w:r>
        <w:rPr>
          <w:rFonts w:hint="eastAsia" w:ascii="方正小标宋简体" w:hAnsi="方正小标宋简体" w:eastAsia="方正小标宋简体" w:cs="方正小标宋简体"/>
          <w:b w:val="0"/>
          <w:bCs w:val="0"/>
          <w:color w:val="auto"/>
          <w:spacing w:val="0"/>
          <w:w w:val="100"/>
          <w:sz w:val="44"/>
          <w:szCs w:val="44"/>
          <w:lang w:val="en-US" w:eastAsia="zh-CN"/>
        </w:rPr>
        <w:t>4</w:t>
      </w:r>
      <w:r>
        <w:rPr>
          <w:rFonts w:hint="eastAsia" w:ascii="方正小标宋简体" w:hAnsi="方正小标宋简体" w:eastAsia="方正小标宋简体" w:cs="方正小标宋简体"/>
          <w:b w:val="0"/>
          <w:bCs w:val="0"/>
          <w:color w:val="auto"/>
          <w:spacing w:val="0"/>
          <w:w w:val="100"/>
          <w:sz w:val="44"/>
          <w:szCs w:val="44"/>
        </w:rPr>
        <w:t>年</w:t>
      </w:r>
      <w:r>
        <w:rPr>
          <w:rFonts w:hint="eastAsia" w:ascii="方正小标宋简体" w:hAnsi="方正小标宋简体" w:eastAsia="方正小标宋简体" w:cs="方正小标宋简体"/>
          <w:b w:val="0"/>
          <w:bCs w:val="0"/>
          <w:color w:val="auto"/>
          <w:spacing w:val="0"/>
          <w:w w:val="100"/>
          <w:sz w:val="44"/>
          <w:szCs w:val="44"/>
          <w:lang w:eastAsia="zh-CN"/>
        </w:rPr>
        <w:t>）</w:t>
      </w:r>
    </w:p>
    <w:p>
      <w:pPr>
        <w:keepNext w:val="0"/>
        <w:keepLines w:val="0"/>
        <w:pageBreakBefore w:val="0"/>
        <w:widowControl w:val="0"/>
        <w:kinsoku/>
        <w:wordWrap/>
        <w:overflowPunct/>
        <w:topLinePunct w:val="0"/>
        <w:autoSpaceDE/>
        <w:autoSpaceDN/>
        <w:bidi w:val="0"/>
        <w:adjustRightInd w:val="0"/>
        <w:snapToGrid w:val="0"/>
        <w:spacing w:before="0" w:line="600" w:lineRule="exact"/>
        <w:ind w:firstLine="640" w:firstLineChars="200"/>
        <w:jc w:val="both"/>
        <w:textAlignment w:val="auto"/>
        <w:rPr>
          <w:rFonts w:hint="eastAsia" w:ascii="仿宋_GB2312" w:hAnsi="仿宋_GB2312" w:eastAsia="仿宋_GB2312" w:cs="仿宋_GB2312"/>
          <w:b w:val="0"/>
          <w:bCs w:val="0"/>
          <w:color w:val="auto"/>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eastAsia" w:ascii="仿宋_GB2312" w:hAnsi="仿宋_GB2312" w:eastAsia="仿宋_GB2312" w:cs="仿宋_GB2312"/>
          <w:b w:val="0"/>
          <w:bCs w:val="0"/>
          <w:color w:val="auto"/>
          <w:spacing w:val="0"/>
          <w:w w:val="100"/>
          <w:sz w:val="32"/>
          <w:szCs w:val="32"/>
        </w:rPr>
      </w:pPr>
      <w:r>
        <w:rPr>
          <w:rFonts w:hint="eastAsia" w:ascii="仿宋_GB2312" w:hAnsi="仿宋_GB2312" w:eastAsia="仿宋_GB2312" w:cs="仿宋_GB2312"/>
          <w:b w:val="0"/>
          <w:bCs w:val="0"/>
          <w:color w:val="auto"/>
          <w:spacing w:val="0"/>
          <w:w w:val="100"/>
          <w:sz w:val="32"/>
          <w:szCs w:val="32"/>
          <w:lang w:eastAsia="zh-CN"/>
        </w:rPr>
        <w:t>根据</w:t>
      </w:r>
      <w:r>
        <w:rPr>
          <w:rFonts w:hint="eastAsia" w:ascii="仿宋_GB2312" w:hAnsi="仿宋_GB2312" w:eastAsia="仿宋_GB2312" w:cs="仿宋_GB2312"/>
          <w:b w:val="0"/>
          <w:bCs w:val="0"/>
          <w:color w:val="auto"/>
          <w:spacing w:val="0"/>
          <w:w w:val="100"/>
          <w:sz w:val="32"/>
          <w:szCs w:val="32"/>
          <w:lang w:val="en-US" w:eastAsia="zh-CN"/>
        </w:rPr>
        <w:t>新乡市人民政府食品安全委员会《新乡市深化食品安全放心工程建设攻坚行动工作方案（2022-2024年）》要求，决定在全市范围内开展农药兽药使用减量专项行动，通过一系列综合举措，加快推进农药兽药减量使用，着力解决违禁药物使用、农药兽药残留超标等突出问题，全面提升农产品质量安全水平</w:t>
      </w:r>
      <w:r>
        <w:rPr>
          <w:rFonts w:hint="eastAsia" w:ascii="仿宋_GB2312" w:hAnsi="仿宋_GB2312" w:eastAsia="仿宋_GB2312" w:cs="仿宋_GB2312"/>
          <w:b w:val="0"/>
          <w:bCs w:val="0"/>
          <w:color w:val="auto"/>
          <w:spacing w:val="0"/>
          <w:w w:val="100"/>
          <w:sz w:val="32"/>
          <w:szCs w:val="32"/>
        </w:rPr>
        <w:t>，制定本实施方案。</w:t>
      </w:r>
    </w:p>
    <w:p>
      <w:pPr>
        <w:pStyle w:val="2"/>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eastAsia" w:ascii="黑体" w:hAnsi="黑体" w:eastAsia="黑体" w:cs="黑体"/>
          <w:b w:val="0"/>
          <w:bCs w:val="0"/>
          <w:color w:val="auto"/>
          <w:spacing w:val="0"/>
          <w:w w:val="100"/>
          <w:sz w:val="32"/>
          <w:szCs w:val="32"/>
        </w:rPr>
      </w:pPr>
      <w:r>
        <w:rPr>
          <w:rFonts w:hint="eastAsia" w:ascii="黑体" w:hAnsi="黑体" w:eastAsia="黑体" w:cs="黑体"/>
          <w:b w:val="0"/>
          <w:bCs w:val="0"/>
          <w:color w:val="auto"/>
          <w:spacing w:val="0"/>
          <w:w w:val="100"/>
          <w:sz w:val="32"/>
          <w:szCs w:val="32"/>
          <w:lang w:eastAsia="zh-CN"/>
        </w:rPr>
        <w:t>一</w:t>
      </w:r>
      <w:r>
        <w:rPr>
          <w:rFonts w:hint="eastAsia" w:ascii="黑体" w:hAnsi="黑体" w:eastAsia="黑体" w:cs="黑体"/>
          <w:b w:val="0"/>
          <w:bCs w:val="0"/>
          <w:color w:val="auto"/>
          <w:spacing w:val="0"/>
          <w:w w:val="100"/>
          <w:sz w:val="32"/>
          <w:szCs w:val="32"/>
        </w:rPr>
        <w:t>、</w:t>
      </w:r>
      <w:r>
        <w:rPr>
          <w:rFonts w:hint="eastAsia" w:ascii="黑体" w:hAnsi="黑体" w:eastAsia="黑体" w:cs="黑体"/>
          <w:b w:val="0"/>
          <w:bCs w:val="0"/>
          <w:color w:val="auto"/>
          <w:spacing w:val="0"/>
          <w:w w:val="100"/>
          <w:sz w:val="32"/>
          <w:szCs w:val="32"/>
          <w:lang w:eastAsia="zh-CN"/>
        </w:rPr>
        <w:t>工作</w:t>
      </w:r>
      <w:r>
        <w:rPr>
          <w:rFonts w:hint="eastAsia" w:ascii="黑体" w:hAnsi="黑体" w:eastAsia="黑体" w:cs="黑体"/>
          <w:b w:val="0"/>
          <w:bCs w:val="0"/>
          <w:color w:val="auto"/>
          <w:spacing w:val="0"/>
          <w:w w:val="100"/>
          <w:sz w:val="32"/>
          <w:szCs w:val="32"/>
        </w:rPr>
        <w:t>目标</w:t>
      </w:r>
    </w:p>
    <w:p>
      <w:pPr>
        <w:pStyle w:val="4"/>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b w:val="0"/>
          <w:bCs w:val="0"/>
          <w:color w:val="auto"/>
          <w:spacing w:val="0"/>
          <w:w w:val="100"/>
          <w:sz w:val="32"/>
          <w:szCs w:val="32"/>
          <w:lang w:val="en-US" w:eastAsia="zh-CN"/>
        </w:rPr>
        <w:t>以习近平新时代中国特色社会主义思想为指导，深入贯彻落实习近平总书记“四个最严”“产出来”“管出来”重要指示精神，聚焦禁限用农药、食品动物禁止使用的药品及其他化合物、产蛋期不得使用兽药、停用兽药使用问题以及常规</w:t>
      </w:r>
      <w:r>
        <w:rPr>
          <w:rFonts w:hint="eastAsia" w:ascii="仿宋_GB2312" w:hAnsi="仿宋_GB2312" w:eastAsia="仿宋_GB2312" w:cs="仿宋_GB2312"/>
          <w:b w:val="0"/>
          <w:bCs w:val="0"/>
          <w:color w:val="auto"/>
          <w:spacing w:val="0"/>
          <w:w w:val="100"/>
          <w:sz w:val="32"/>
          <w:szCs w:val="32"/>
          <w:lang w:val="en" w:eastAsia="zh-CN"/>
        </w:rPr>
        <w:t>农药兽药</w:t>
      </w:r>
      <w:r>
        <w:rPr>
          <w:rFonts w:hint="eastAsia" w:ascii="仿宋_GB2312" w:hAnsi="仿宋_GB2312" w:eastAsia="仿宋_GB2312" w:cs="仿宋_GB2312"/>
          <w:b w:val="0"/>
          <w:bCs w:val="0"/>
          <w:color w:val="auto"/>
          <w:spacing w:val="0"/>
          <w:w w:val="100"/>
          <w:sz w:val="32"/>
          <w:szCs w:val="32"/>
          <w:lang w:val="en-US" w:eastAsia="zh-CN"/>
        </w:rPr>
        <w:t>残留超标问题，围绕我市近年来监测监管发现问题较为突出的农产品，采取精准治理模式，力争用3年时间，全面压实属地责任、监管责任、生产经营者主体责任，</w:t>
      </w:r>
      <w:r>
        <w:rPr>
          <w:rFonts w:hint="eastAsia" w:ascii="仿宋_GB2312" w:hAnsi="仿宋_GB2312" w:eastAsia="仿宋_GB2312" w:cs="仿宋_GB2312"/>
          <w:b w:val="0"/>
          <w:bCs w:val="0"/>
          <w:color w:val="auto"/>
          <w:spacing w:val="0"/>
          <w:w w:val="100"/>
          <w:sz w:val="32"/>
          <w:szCs w:val="32"/>
          <w:lang w:val="en" w:eastAsia="zh-CN"/>
        </w:rPr>
        <w:t>持续推进统防统治，</w:t>
      </w:r>
      <w:r>
        <w:rPr>
          <w:rFonts w:hint="eastAsia" w:ascii="仿宋_GB2312" w:hAnsi="仿宋_GB2312" w:eastAsia="仿宋_GB2312" w:cs="仿宋_GB2312"/>
          <w:b w:val="0"/>
          <w:bCs w:val="0"/>
          <w:color w:val="auto"/>
          <w:spacing w:val="0"/>
          <w:w w:val="100"/>
          <w:sz w:val="32"/>
          <w:szCs w:val="32"/>
          <w:lang w:val="en-US" w:eastAsia="zh-CN"/>
        </w:rPr>
        <w:t>绿色防控技术得到普遍应用，农药兽药使用更加科学合理、安全规范，利用率持续提升。每个县（市、区）实现35%以上规模养殖场开展兽药抗菌药使用减量化行动，全市建立水产养殖用药减量模式推广点10个以上，推广点兽药使用量同比平均减少5%以上，抗生素类兽药使用量同比平均减少10%以上，</w:t>
      </w:r>
      <w:r>
        <w:rPr>
          <w:rFonts w:hint="eastAsia" w:ascii="仿宋_GB2312" w:hAnsi="仿宋_GB2312" w:eastAsia="仿宋_GB2312" w:cs="仿宋_GB2312"/>
          <w:b w:val="0"/>
          <w:bCs w:val="0"/>
          <w:color w:val="auto"/>
          <w:spacing w:val="0"/>
          <w:w w:val="100"/>
          <w:sz w:val="32"/>
          <w:szCs w:val="32"/>
          <w:lang w:val="en" w:eastAsia="zh-CN"/>
        </w:rPr>
        <w:t>农药兽药残留监督抽检合格率稳定在</w:t>
      </w:r>
      <w:r>
        <w:rPr>
          <w:rFonts w:hint="eastAsia" w:ascii="仿宋_GB2312" w:hAnsi="仿宋_GB2312" w:eastAsia="仿宋_GB2312" w:cs="仿宋_GB2312"/>
          <w:b w:val="0"/>
          <w:bCs w:val="0"/>
          <w:color w:val="auto"/>
          <w:spacing w:val="0"/>
          <w:w w:val="100"/>
          <w:sz w:val="32"/>
          <w:szCs w:val="32"/>
          <w:lang w:val="en-US" w:eastAsia="zh-CN"/>
        </w:rPr>
        <w:t>98%</w:t>
      </w:r>
      <w:r>
        <w:rPr>
          <w:rFonts w:hint="eastAsia" w:ascii="仿宋_GB2312" w:hAnsi="仿宋_GB2312" w:eastAsia="仿宋_GB2312" w:cs="仿宋_GB2312"/>
          <w:b w:val="0"/>
          <w:bCs w:val="0"/>
          <w:color w:val="auto"/>
          <w:spacing w:val="0"/>
          <w:w w:val="100"/>
          <w:sz w:val="32"/>
          <w:szCs w:val="32"/>
          <w:lang w:val="en" w:eastAsia="zh-CN"/>
        </w:rPr>
        <w:t>以上，</w:t>
      </w:r>
      <w:r>
        <w:rPr>
          <w:rFonts w:hint="eastAsia" w:ascii="仿宋_GB2312" w:hAnsi="仿宋_GB2312" w:eastAsia="仿宋_GB2312" w:cs="仿宋_GB2312"/>
          <w:b w:val="0"/>
          <w:bCs w:val="0"/>
          <w:color w:val="auto"/>
          <w:spacing w:val="0"/>
          <w:w w:val="100"/>
          <w:sz w:val="32"/>
          <w:szCs w:val="32"/>
          <w:lang w:val="en-US" w:eastAsia="zh-CN"/>
        </w:rPr>
        <w:t>违法使用禁限用药物问题基本解决，化学农药和</w:t>
      </w:r>
      <w:r>
        <w:rPr>
          <w:rFonts w:hint="eastAsia" w:ascii="仿宋_GB2312" w:hAnsi="仿宋_GB2312" w:eastAsia="仿宋_GB2312" w:cs="仿宋_GB2312"/>
          <w:b w:val="0"/>
          <w:bCs w:val="0"/>
          <w:color w:val="auto"/>
          <w:spacing w:val="0"/>
          <w:w w:val="100"/>
          <w:sz w:val="32"/>
          <w:szCs w:val="32"/>
          <w:lang w:val="en" w:eastAsia="zh-CN"/>
        </w:rPr>
        <w:t>产出每吨动物产品兽用抗菌药</w:t>
      </w:r>
      <w:r>
        <w:rPr>
          <w:rFonts w:hint="eastAsia" w:ascii="仿宋_GB2312" w:hAnsi="仿宋_GB2312" w:eastAsia="仿宋_GB2312" w:cs="仿宋_GB2312"/>
          <w:b w:val="0"/>
          <w:bCs w:val="0"/>
          <w:color w:val="auto"/>
          <w:spacing w:val="0"/>
          <w:w w:val="100"/>
          <w:sz w:val="32"/>
          <w:szCs w:val="32"/>
          <w:lang w:val="en-US" w:eastAsia="zh-CN"/>
        </w:rPr>
        <w:t>使用量持续下降，</w:t>
      </w:r>
      <w:r>
        <w:rPr>
          <w:rFonts w:hint="eastAsia" w:ascii="仿宋_GB2312" w:hAnsi="仿宋_GB2312" w:eastAsia="仿宋_GB2312" w:cs="仿宋_GB2312"/>
          <w:b w:val="0"/>
          <w:bCs w:val="0"/>
          <w:color w:val="auto"/>
          <w:spacing w:val="0"/>
          <w:w w:val="100"/>
          <w:sz w:val="32"/>
          <w:szCs w:val="32"/>
          <w:lang w:val="en" w:eastAsia="zh-CN"/>
        </w:rPr>
        <w:t>动物源细菌耐药趋势以及</w:t>
      </w:r>
      <w:r>
        <w:rPr>
          <w:rFonts w:hint="eastAsia" w:ascii="仿宋_GB2312" w:hAnsi="仿宋_GB2312" w:eastAsia="仿宋_GB2312" w:cs="仿宋_GB2312"/>
          <w:b w:val="0"/>
          <w:bCs w:val="0"/>
          <w:color w:val="auto"/>
          <w:spacing w:val="0"/>
          <w:w w:val="100"/>
          <w:sz w:val="32"/>
          <w:szCs w:val="32"/>
          <w:lang w:val="en-US" w:eastAsia="zh-CN"/>
        </w:rPr>
        <w:t>常规</w:t>
      </w:r>
      <w:r>
        <w:rPr>
          <w:rFonts w:hint="eastAsia" w:ascii="仿宋_GB2312" w:hAnsi="仿宋_GB2312" w:eastAsia="仿宋_GB2312" w:cs="仿宋_GB2312"/>
          <w:b w:val="0"/>
          <w:bCs w:val="0"/>
          <w:color w:val="auto"/>
          <w:spacing w:val="0"/>
          <w:w w:val="100"/>
          <w:sz w:val="32"/>
          <w:szCs w:val="32"/>
          <w:lang w:val="en" w:eastAsia="zh-CN"/>
        </w:rPr>
        <w:t>农药兽药</w:t>
      </w:r>
      <w:r>
        <w:rPr>
          <w:rFonts w:hint="eastAsia" w:ascii="仿宋_GB2312" w:hAnsi="仿宋_GB2312" w:eastAsia="仿宋_GB2312" w:cs="仿宋_GB2312"/>
          <w:b w:val="0"/>
          <w:bCs w:val="0"/>
          <w:color w:val="auto"/>
          <w:spacing w:val="0"/>
          <w:w w:val="100"/>
          <w:sz w:val="32"/>
          <w:szCs w:val="32"/>
          <w:lang w:val="en-US" w:eastAsia="zh-CN"/>
        </w:rPr>
        <w:t>残留超标问题有效遏制，生产销售的食用农产品符合食品安全国家标准。</w:t>
      </w:r>
    </w:p>
    <w:p>
      <w:pPr>
        <w:pStyle w:val="2"/>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黑体" w:hAnsi="黑体" w:eastAsia="黑体" w:cs="黑体"/>
          <w:b w:val="0"/>
          <w:bCs w:val="0"/>
          <w:color w:val="auto"/>
          <w:spacing w:val="0"/>
          <w:w w:val="100"/>
          <w:sz w:val="32"/>
          <w:szCs w:val="32"/>
          <w:lang w:eastAsia="zh-CN"/>
        </w:rPr>
      </w:pPr>
      <w:r>
        <w:rPr>
          <w:rFonts w:hint="default" w:ascii="黑体" w:hAnsi="黑体" w:eastAsia="黑体" w:cs="黑体"/>
          <w:b w:val="0"/>
          <w:bCs w:val="0"/>
          <w:color w:val="auto"/>
          <w:spacing w:val="0"/>
          <w:w w:val="100"/>
          <w:sz w:val="32"/>
          <w:szCs w:val="32"/>
        </w:rPr>
        <w:t>二、</w:t>
      </w:r>
      <w:r>
        <w:rPr>
          <w:rFonts w:hint="default" w:ascii="黑体" w:hAnsi="黑体" w:eastAsia="黑体" w:cs="黑体"/>
          <w:b w:val="0"/>
          <w:bCs w:val="0"/>
          <w:color w:val="auto"/>
          <w:spacing w:val="0"/>
          <w:w w:val="100"/>
          <w:sz w:val="32"/>
          <w:szCs w:val="32"/>
          <w:lang w:eastAsia="zh-CN"/>
        </w:rPr>
        <w:t>主要措施</w:t>
      </w:r>
    </w:p>
    <w:p>
      <w:pPr>
        <w:pStyle w:val="4"/>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eastAsia" w:ascii="楷体" w:hAnsi="楷体" w:eastAsia="楷体" w:cs="楷体"/>
          <w:b w:val="0"/>
          <w:bCs w:val="0"/>
          <w:color w:val="auto"/>
          <w:spacing w:val="0"/>
          <w:w w:val="100"/>
          <w:sz w:val="32"/>
          <w:szCs w:val="32"/>
          <w:lang w:val="en-US" w:eastAsia="zh-CN"/>
        </w:rPr>
      </w:pP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lang w:val="en-US" w:eastAsia="zh-CN"/>
        </w:rPr>
        <w:t>一</w:t>
      </w: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lang w:val="en-US" w:eastAsia="zh-CN"/>
        </w:rPr>
        <w:t>农药减量行动</w:t>
      </w:r>
    </w:p>
    <w:p>
      <w:pPr>
        <w:pStyle w:val="11"/>
        <w:keepNext w:val="0"/>
        <w:keepLines w:val="0"/>
        <w:pageBreakBefore w:val="0"/>
        <w:widowControl w:val="0"/>
        <w:numPr>
          <w:ilvl w:val="0"/>
          <w:numId w:val="0"/>
        </w:numPr>
        <w:tabs>
          <w:tab w:val="left" w:pos="1100"/>
        </w:tabs>
        <w:kinsoku/>
        <w:wordWrap/>
        <w:overflowPunct/>
        <w:topLinePunct w:val="0"/>
        <w:autoSpaceDE/>
        <w:autoSpaceDN/>
        <w:bidi w:val="0"/>
        <w:adjustRightInd w:val="0"/>
        <w:snapToGrid w:val="0"/>
        <w:spacing w:before="0" w:after="0" w:line="600" w:lineRule="exact"/>
        <w:ind w:left="0" w:right="0" w:rightChars="0" w:firstLine="640" w:firstLineChars="200"/>
        <w:jc w:val="both"/>
        <w:textAlignment w:val="auto"/>
        <w:rPr>
          <w:rFonts w:hint="default" w:ascii="仿宋_GB2312" w:hAnsi="仿宋_GB2312" w:eastAsia="仿宋_GB2312" w:cs="仿宋_GB2312"/>
          <w:b w:val="0"/>
          <w:bCs w:val="0"/>
          <w:color w:val="auto"/>
          <w:spacing w:val="0"/>
          <w:w w:val="100"/>
          <w:sz w:val="32"/>
          <w:szCs w:val="32"/>
          <w:lang w:val="en-US" w:eastAsia="zh-CN" w:bidi="ar-SA"/>
        </w:rPr>
      </w:pPr>
      <w:r>
        <w:rPr>
          <w:rFonts w:hint="eastAsia" w:ascii="仿宋_GB2312" w:hAnsi="仿宋_GB2312" w:eastAsia="仿宋_GB2312" w:cs="仿宋_GB2312"/>
          <w:b w:val="0"/>
          <w:bCs w:val="0"/>
          <w:color w:val="auto"/>
          <w:spacing w:val="0"/>
          <w:w w:val="100"/>
          <w:sz w:val="32"/>
          <w:szCs w:val="32"/>
          <w:lang w:val="en-US" w:eastAsia="zh-CN" w:bidi="ar-SA"/>
        </w:rPr>
        <w:t>1.</w:t>
      </w:r>
      <w:r>
        <w:rPr>
          <w:rFonts w:hint="default" w:ascii="仿宋_GB2312" w:hAnsi="仿宋_GB2312" w:eastAsia="仿宋_GB2312" w:cs="仿宋_GB2312"/>
          <w:b w:val="0"/>
          <w:bCs w:val="0"/>
          <w:color w:val="auto"/>
          <w:spacing w:val="0"/>
          <w:w w:val="100"/>
          <w:sz w:val="32"/>
          <w:szCs w:val="32"/>
          <w:lang w:val="en-US" w:eastAsia="zh-CN" w:bidi="ar-SA"/>
        </w:rPr>
        <w:t>规范</w:t>
      </w:r>
      <w:r>
        <w:rPr>
          <w:rFonts w:hint="default" w:ascii="仿宋_GB2312" w:hAnsi="仿宋_GB2312" w:eastAsia="仿宋_GB2312" w:cs="仿宋_GB2312"/>
          <w:b w:val="0"/>
          <w:bCs w:val="0"/>
          <w:color w:val="auto"/>
          <w:spacing w:val="0"/>
          <w:w w:val="100"/>
          <w:sz w:val="32"/>
          <w:szCs w:val="32"/>
          <w:lang w:val="en-US" w:eastAsia="en-US" w:bidi="ar-SA"/>
        </w:rPr>
        <w:t>生产经营。</w:t>
      </w:r>
      <w:r>
        <w:rPr>
          <w:rFonts w:hint="default" w:ascii="仿宋_GB2312" w:hAnsi="仿宋_GB2312" w:eastAsia="仿宋_GB2312" w:cs="仿宋_GB2312"/>
          <w:b w:val="0"/>
          <w:bCs w:val="0"/>
          <w:color w:val="auto"/>
          <w:spacing w:val="0"/>
          <w:w w:val="100"/>
          <w:sz w:val="32"/>
          <w:szCs w:val="32"/>
          <w:lang w:val="en-US" w:eastAsia="zh-CN" w:bidi="ar-SA"/>
        </w:rPr>
        <w:t>严把农药行政许可审批关口，</w:t>
      </w:r>
      <w:r>
        <w:rPr>
          <w:rFonts w:hint="default" w:ascii="仿宋_GB2312" w:hAnsi="仿宋_GB2312" w:eastAsia="仿宋_GB2312" w:cs="仿宋_GB2312"/>
          <w:b w:val="0"/>
          <w:bCs w:val="0"/>
          <w:color w:val="auto"/>
          <w:spacing w:val="0"/>
          <w:w w:val="100"/>
          <w:sz w:val="32"/>
          <w:szCs w:val="32"/>
          <w:lang w:val="en" w:eastAsia="zh-CN" w:bidi="ar-SA"/>
        </w:rPr>
        <w:t>加大农药质量监测力度，</w:t>
      </w:r>
      <w:r>
        <w:rPr>
          <w:rFonts w:hint="default" w:ascii="仿宋_GB2312" w:hAnsi="仿宋_GB2312" w:eastAsia="仿宋_GB2312" w:cs="仿宋_GB2312"/>
          <w:b w:val="0"/>
          <w:bCs w:val="0"/>
          <w:color w:val="auto"/>
          <w:spacing w:val="0"/>
          <w:w w:val="100"/>
          <w:sz w:val="32"/>
          <w:szCs w:val="32"/>
          <w:lang w:val="en-US" w:eastAsia="zh-CN" w:bidi="ar-SA"/>
        </w:rPr>
        <w:t>严查农药隐性添加禁用成分或其他成分。建立健全农药产品二维码标注、追溯管理制度。加强限用农药监管，实行定点经营、实名购买、购销台账、溯源管理。结合国家公布的淘汰高毒农药名录，及时更新禁限用药物清单</w:t>
      </w:r>
      <w:r>
        <w:rPr>
          <w:rFonts w:hint="default" w:ascii="仿宋_GB2312" w:hAnsi="仿宋_GB2312" w:eastAsia="仿宋_GB2312" w:cs="仿宋_GB2312"/>
          <w:b w:val="0"/>
          <w:bCs w:val="0"/>
          <w:color w:val="auto"/>
          <w:spacing w:val="0"/>
          <w:w w:val="100"/>
          <w:sz w:val="32"/>
          <w:szCs w:val="32"/>
          <w:lang w:val="en" w:eastAsia="zh-CN" w:bidi="ar-SA"/>
        </w:rPr>
        <w:t>，指导种植主体停用上述农药</w:t>
      </w:r>
      <w:r>
        <w:rPr>
          <w:rFonts w:hint="default" w:ascii="仿宋_GB2312" w:hAnsi="仿宋_GB2312" w:eastAsia="仿宋_GB2312" w:cs="仿宋_GB2312"/>
          <w:b w:val="0"/>
          <w:bCs w:val="0"/>
          <w:color w:val="auto"/>
          <w:spacing w:val="0"/>
          <w:w w:val="100"/>
          <w:sz w:val="32"/>
          <w:szCs w:val="32"/>
          <w:lang w:val="en-US" w:eastAsia="zh-CN" w:bidi="ar-SA"/>
        </w:rPr>
        <w:t>。（农业农村、市场监管部门按职责分工负责）严厉打击制售假劣农药违法犯罪行为，</w:t>
      </w:r>
      <w:r>
        <w:rPr>
          <w:rFonts w:hint="default" w:ascii="仿宋_GB2312" w:hAnsi="仿宋_GB2312" w:eastAsia="仿宋_GB2312" w:cs="仿宋_GB2312"/>
          <w:b w:val="0"/>
          <w:bCs w:val="0"/>
          <w:color w:val="auto"/>
          <w:spacing w:val="0"/>
          <w:w w:val="100"/>
          <w:sz w:val="32"/>
          <w:szCs w:val="32"/>
          <w:lang w:val="en" w:eastAsia="zh-CN" w:bidi="ar-SA"/>
        </w:rPr>
        <w:t>重点查处含药肥料、农药原液等名义使用假农药违法行为，坚决取缔农药造假窝点、地下黑工厂。(农业农村、市场监管、公安等有关部门按职责分工负责)</w:t>
      </w:r>
      <w:r>
        <w:rPr>
          <w:rFonts w:hint="default" w:ascii="仿宋_GB2312" w:hAnsi="仿宋_GB2312" w:eastAsia="仿宋_GB2312" w:cs="仿宋_GB2312"/>
          <w:b w:val="0"/>
          <w:bCs w:val="0"/>
          <w:color w:val="auto"/>
          <w:spacing w:val="0"/>
          <w:w w:val="100"/>
          <w:sz w:val="32"/>
          <w:szCs w:val="32"/>
          <w:lang w:val="en-US" w:eastAsia="zh-CN" w:bidi="ar-SA"/>
        </w:rPr>
        <w:t>开展农药经营网络清理专项行动，</w:t>
      </w:r>
      <w:r>
        <w:rPr>
          <w:rFonts w:hint="default" w:ascii="仿宋_GB2312" w:hAnsi="仿宋_GB2312" w:eastAsia="仿宋_GB2312" w:cs="仿宋_GB2312"/>
          <w:b w:val="0"/>
          <w:bCs w:val="0"/>
          <w:color w:val="auto"/>
          <w:spacing w:val="0"/>
          <w:w w:val="100"/>
          <w:sz w:val="32"/>
          <w:szCs w:val="32"/>
          <w:lang w:val="en" w:eastAsia="zh-CN" w:bidi="ar-SA"/>
        </w:rPr>
        <w:t>依法打击网上违法销售农药行为。</w:t>
      </w:r>
      <w:r>
        <w:rPr>
          <w:rFonts w:hint="default" w:ascii="仿宋_GB2312" w:hAnsi="仿宋_GB2312" w:eastAsia="仿宋_GB2312" w:cs="仿宋_GB2312"/>
          <w:b w:val="0"/>
          <w:bCs w:val="0"/>
          <w:color w:val="auto"/>
          <w:spacing w:val="0"/>
          <w:w w:val="100"/>
          <w:sz w:val="32"/>
          <w:szCs w:val="32"/>
          <w:lang w:val="en-US" w:eastAsia="zh-CN" w:bidi="ar-SA"/>
        </w:rPr>
        <w:t>（</w:t>
      </w:r>
      <w:r>
        <w:rPr>
          <w:rFonts w:hint="default" w:ascii="仿宋_GB2312" w:hAnsi="仿宋_GB2312" w:eastAsia="仿宋_GB2312" w:cs="仿宋_GB2312"/>
          <w:b w:val="0"/>
          <w:bCs w:val="0"/>
          <w:color w:val="auto"/>
          <w:spacing w:val="0"/>
          <w:w w:val="100"/>
          <w:sz w:val="32"/>
          <w:szCs w:val="32"/>
          <w:lang w:val="en" w:eastAsia="zh-CN" w:bidi="ar-SA"/>
        </w:rPr>
        <w:t>农业农村、市场监管、公安、网信等有关部门按职责分工负责</w:t>
      </w:r>
      <w:r>
        <w:rPr>
          <w:rFonts w:hint="default" w:ascii="仿宋_GB2312" w:hAnsi="仿宋_GB2312" w:eastAsia="仿宋_GB2312" w:cs="仿宋_GB2312"/>
          <w:b w:val="0"/>
          <w:bCs w:val="0"/>
          <w:color w:val="auto"/>
          <w:spacing w:val="0"/>
          <w:w w:val="100"/>
          <w:sz w:val="32"/>
          <w:szCs w:val="32"/>
          <w:lang w:val="en-US" w:eastAsia="zh-CN" w:bidi="ar-SA"/>
        </w:rPr>
        <w:t>）</w:t>
      </w:r>
    </w:p>
    <w:p>
      <w:pPr>
        <w:pStyle w:val="11"/>
        <w:keepNext w:val="0"/>
        <w:keepLines w:val="0"/>
        <w:pageBreakBefore w:val="0"/>
        <w:widowControl w:val="0"/>
        <w:numPr>
          <w:ilvl w:val="0"/>
          <w:numId w:val="0"/>
        </w:numPr>
        <w:tabs>
          <w:tab w:val="left" w:pos="1100"/>
        </w:tabs>
        <w:kinsoku/>
        <w:wordWrap/>
        <w:overflowPunct/>
        <w:topLinePunct w:val="0"/>
        <w:autoSpaceDE/>
        <w:autoSpaceDN/>
        <w:bidi w:val="0"/>
        <w:adjustRightInd w:val="0"/>
        <w:snapToGrid w:val="0"/>
        <w:spacing w:before="0" w:after="0" w:line="600" w:lineRule="exact"/>
        <w:ind w:left="0" w:right="0" w:rightChars="0" w:firstLine="640" w:firstLineChars="200"/>
        <w:jc w:val="both"/>
        <w:textAlignment w:val="auto"/>
        <w:rPr>
          <w:rFonts w:hint="default" w:ascii="仿宋_GB2312" w:hAnsi="仿宋_GB2312" w:eastAsia="仿宋_GB2312" w:cs="仿宋_GB2312"/>
          <w:b w:val="0"/>
          <w:bCs w:val="0"/>
          <w:color w:val="auto"/>
          <w:spacing w:val="0"/>
          <w:w w:val="100"/>
          <w:sz w:val="32"/>
          <w:szCs w:val="32"/>
          <w:lang w:val="en-US" w:eastAsia="zh-CN" w:bidi="ar-SA"/>
        </w:rPr>
      </w:pPr>
      <w:r>
        <w:rPr>
          <w:rFonts w:hint="default" w:ascii="仿宋_GB2312" w:hAnsi="仿宋_GB2312" w:eastAsia="仿宋_GB2312" w:cs="仿宋_GB2312"/>
          <w:b w:val="0"/>
          <w:bCs w:val="0"/>
          <w:color w:val="auto"/>
          <w:spacing w:val="0"/>
          <w:w w:val="100"/>
          <w:sz w:val="32"/>
          <w:szCs w:val="32"/>
          <w:lang w:val="en-US" w:eastAsia="zh-CN" w:bidi="ar-SA"/>
        </w:rPr>
        <w:t>2.加强</w:t>
      </w:r>
      <w:r>
        <w:rPr>
          <w:rFonts w:hint="default" w:ascii="仿宋_GB2312" w:hAnsi="仿宋_GB2312" w:eastAsia="仿宋_GB2312" w:cs="仿宋_GB2312"/>
          <w:b w:val="0"/>
          <w:bCs w:val="0"/>
          <w:color w:val="auto"/>
          <w:spacing w:val="0"/>
          <w:w w:val="100"/>
          <w:sz w:val="32"/>
          <w:szCs w:val="32"/>
          <w:lang w:val="en-US" w:eastAsia="en-US" w:bidi="ar-SA"/>
        </w:rPr>
        <w:t>监测预警。</w:t>
      </w:r>
      <w:r>
        <w:rPr>
          <w:rFonts w:hint="default" w:ascii="仿宋_GB2312" w:hAnsi="仿宋_GB2312" w:eastAsia="仿宋_GB2312" w:cs="仿宋_GB2312"/>
          <w:b w:val="0"/>
          <w:bCs w:val="0"/>
          <w:color w:val="auto"/>
          <w:spacing w:val="0"/>
          <w:w w:val="100"/>
          <w:sz w:val="32"/>
          <w:szCs w:val="32"/>
          <w:lang w:val="en-US" w:eastAsia="zh-CN" w:bidi="ar-SA"/>
        </w:rPr>
        <w:t>通过新型智能化测报工具的推广应用、加强系统监测和大田调查、科学研判会商，提高监测预警信息的精准度和时效性。加强农产品禁限用药物和农药残留超标监测，完善反馈机制。及时发布预报预警信息，增强病虫防治的针对性和精准性。（农业农村部门负责）</w:t>
      </w:r>
    </w:p>
    <w:p>
      <w:pPr>
        <w:pStyle w:val="11"/>
        <w:keepNext w:val="0"/>
        <w:keepLines w:val="0"/>
        <w:pageBreakBefore w:val="0"/>
        <w:widowControl w:val="0"/>
        <w:numPr>
          <w:ilvl w:val="0"/>
          <w:numId w:val="0"/>
        </w:numPr>
        <w:tabs>
          <w:tab w:val="left" w:pos="1100"/>
        </w:tabs>
        <w:kinsoku/>
        <w:wordWrap/>
        <w:overflowPunct/>
        <w:topLinePunct w:val="0"/>
        <w:autoSpaceDE/>
        <w:autoSpaceDN/>
        <w:bidi w:val="0"/>
        <w:adjustRightInd w:val="0"/>
        <w:snapToGrid w:val="0"/>
        <w:spacing w:before="0" w:after="0" w:line="600" w:lineRule="exact"/>
        <w:ind w:left="0" w:right="0" w:rightChars="0" w:firstLine="640" w:firstLineChars="200"/>
        <w:jc w:val="both"/>
        <w:textAlignment w:val="auto"/>
        <w:rPr>
          <w:rFonts w:hint="default" w:ascii="仿宋_GB2312" w:hAnsi="仿宋_GB2312" w:eastAsia="仿宋_GB2312" w:cs="仿宋_GB2312"/>
          <w:b w:val="0"/>
          <w:bCs w:val="0"/>
          <w:color w:val="auto"/>
          <w:spacing w:val="0"/>
          <w:w w:val="100"/>
          <w:sz w:val="32"/>
          <w:szCs w:val="32"/>
          <w:lang w:val="en-US" w:eastAsia="zh-CN" w:bidi="ar-SA"/>
        </w:rPr>
      </w:pPr>
      <w:r>
        <w:rPr>
          <w:rFonts w:hint="default" w:ascii="仿宋_GB2312" w:hAnsi="仿宋_GB2312" w:eastAsia="仿宋_GB2312" w:cs="仿宋_GB2312"/>
          <w:b w:val="0"/>
          <w:bCs w:val="0"/>
          <w:color w:val="auto"/>
          <w:spacing w:val="0"/>
          <w:w w:val="100"/>
          <w:sz w:val="32"/>
          <w:szCs w:val="32"/>
          <w:lang w:val="en-US" w:eastAsia="zh-CN" w:bidi="ar-SA"/>
        </w:rPr>
        <w:t>3.强化</w:t>
      </w:r>
      <w:r>
        <w:rPr>
          <w:rFonts w:hint="default" w:ascii="仿宋_GB2312" w:hAnsi="仿宋_GB2312" w:eastAsia="仿宋_GB2312" w:cs="仿宋_GB2312"/>
          <w:b w:val="0"/>
          <w:bCs w:val="0"/>
          <w:color w:val="auto"/>
          <w:spacing w:val="0"/>
          <w:w w:val="100"/>
          <w:sz w:val="32"/>
          <w:szCs w:val="32"/>
          <w:lang w:val="en-US" w:eastAsia="en-US" w:bidi="ar-SA"/>
        </w:rPr>
        <w:t>绿色防控。</w:t>
      </w:r>
      <w:r>
        <w:rPr>
          <w:rFonts w:hint="default" w:ascii="仿宋_GB2312" w:hAnsi="仿宋_GB2312" w:eastAsia="仿宋_GB2312" w:cs="仿宋_GB2312"/>
          <w:b w:val="0"/>
          <w:bCs w:val="0"/>
          <w:color w:val="auto"/>
          <w:spacing w:val="0"/>
          <w:w w:val="100"/>
          <w:sz w:val="32"/>
          <w:szCs w:val="32"/>
          <w:lang w:val="en-US" w:eastAsia="zh-CN" w:bidi="ar-SA"/>
        </w:rPr>
        <w:t>结合农作物病虫害绿色防控示范区和“绿色防控示范县”的创建，重点推广生态调控、农业防治、生物防治、理化诱控、科学用药等绿色防控技术，集成适宜不同生态区域、不同作物的绿色防控技术模式，集中连片整体推进。（农业农村部门负责）</w:t>
      </w:r>
    </w:p>
    <w:p>
      <w:pPr>
        <w:pStyle w:val="11"/>
        <w:keepNext w:val="0"/>
        <w:keepLines w:val="0"/>
        <w:pageBreakBefore w:val="0"/>
        <w:widowControl w:val="0"/>
        <w:numPr>
          <w:ilvl w:val="0"/>
          <w:numId w:val="0"/>
        </w:numPr>
        <w:tabs>
          <w:tab w:val="left" w:pos="1100"/>
        </w:tabs>
        <w:kinsoku/>
        <w:wordWrap/>
        <w:overflowPunct/>
        <w:topLinePunct w:val="0"/>
        <w:autoSpaceDE/>
        <w:autoSpaceDN/>
        <w:bidi w:val="0"/>
        <w:adjustRightInd w:val="0"/>
        <w:snapToGrid w:val="0"/>
        <w:spacing w:before="0" w:after="0" w:line="600" w:lineRule="exact"/>
        <w:ind w:left="0" w:right="0" w:rightChars="0" w:firstLine="640" w:firstLineChars="200"/>
        <w:jc w:val="both"/>
        <w:textAlignment w:val="auto"/>
        <w:rPr>
          <w:rFonts w:hint="default" w:ascii="仿宋_GB2312" w:hAnsi="仿宋_GB2312" w:eastAsia="仿宋_GB2312" w:cs="仿宋_GB2312"/>
          <w:b w:val="0"/>
          <w:bCs w:val="0"/>
          <w:color w:val="auto"/>
          <w:spacing w:val="0"/>
          <w:w w:val="100"/>
          <w:sz w:val="32"/>
          <w:szCs w:val="32"/>
          <w:lang w:val="en-US" w:eastAsia="zh-CN" w:bidi="ar-SA"/>
        </w:rPr>
      </w:pPr>
      <w:r>
        <w:rPr>
          <w:rFonts w:hint="default" w:ascii="仿宋_GB2312" w:hAnsi="仿宋_GB2312" w:eastAsia="仿宋_GB2312" w:cs="仿宋_GB2312"/>
          <w:b w:val="0"/>
          <w:bCs w:val="0"/>
          <w:color w:val="auto"/>
          <w:spacing w:val="0"/>
          <w:w w:val="100"/>
          <w:sz w:val="32"/>
          <w:szCs w:val="32"/>
          <w:lang w:val="en-US" w:eastAsia="zh-CN" w:bidi="ar-SA"/>
        </w:rPr>
        <w:t>4.</w:t>
      </w:r>
      <w:r>
        <w:rPr>
          <w:rFonts w:hint="default" w:ascii="仿宋_GB2312" w:hAnsi="仿宋_GB2312" w:eastAsia="仿宋_GB2312" w:cs="仿宋_GB2312"/>
          <w:b w:val="0"/>
          <w:bCs w:val="0"/>
          <w:color w:val="auto"/>
          <w:spacing w:val="0"/>
          <w:w w:val="100"/>
          <w:sz w:val="32"/>
          <w:szCs w:val="32"/>
          <w:lang w:val="en-US" w:eastAsia="en-US" w:bidi="ar-SA"/>
        </w:rPr>
        <w:t>推进统防统治。</w:t>
      </w:r>
      <w:r>
        <w:rPr>
          <w:rFonts w:hint="default" w:ascii="仿宋_GB2312" w:hAnsi="仿宋_GB2312" w:eastAsia="仿宋_GB2312" w:cs="仿宋_GB2312"/>
          <w:b w:val="0"/>
          <w:bCs w:val="0"/>
          <w:color w:val="auto"/>
          <w:spacing w:val="0"/>
          <w:w w:val="100"/>
          <w:sz w:val="32"/>
          <w:szCs w:val="32"/>
          <w:lang w:val="en-US" w:eastAsia="zh-CN" w:bidi="ar-SA"/>
        </w:rPr>
        <w:t>加强对服务组织的管理和指导，提升其植保社会化服务能力和水平；利用好生产救灾资金等公共财政资源，通过政府购买服务、资金补贴等方式扩大统防统治面积；积极组织“统防统治百县”创建，鼓励有条件的县整建制推进统防统治；推进统防统治与绿色防控融合发展，发挥服务组织的引领带动作用，促进农药减量各项措施落实落地。（农业农村部门负责）</w:t>
      </w:r>
    </w:p>
    <w:p>
      <w:pPr>
        <w:pStyle w:val="11"/>
        <w:keepNext w:val="0"/>
        <w:keepLines w:val="0"/>
        <w:pageBreakBefore w:val="0"/>
        <w:widowControl w:val="0"/>
        <w:numPr>
          <w:ilvl w:val="0"/>
          <w:numId w:val="0"/>
        </w:numPr>
        <w:tabs>
          <w:tab w:val="left" w:pos="1100"/>
        </w:tabs>
        <w:kinsoku/>
        <w:wordWrap/>
        <w:overflowPunct/>
        <w:topLinePunct w:val="0"/>
        <w:autoSpaceDE/>
        <w:autoSpaceDN/>
        <w:bidi w:val="0"/>
        <w:adjustRightInd w:val="0"/>
        <w:snapToGrid w:val="0"/>
        <w:spacing w:before="0" w:after="0" w:line="600" w:lineRule="exact"/>
        <w:ind w:left="0" w:right="0" w:rightChars="0" w:firstLine="640" w:firstLineChars="200"/>
        <w:jc w:val="both"/>
        <w:textAlignment w:val="auto"/>
        <w:rPr>
          <w:rFonts w:hint="default" w:ascii="仿宋_GB2312" w:hAnsi="仿宋_GB2312" w:eastAsia="仿宋_GB2312" w:cs="仿宋_GB2312"/>
          <w:b w:val="0"/>
          <w:bCs w:val="0"/>
          <w:color w:val="auto"/>
          <w:spacing w:val="0"/>
          <w:w w:val="100"/>
          <w:sz w:val="32"/>
          <w:szCs w:val="32"/>
          <w:lang w:val="en-US" w:eastAsia="zh-CN" w:bidi="ar-SA"/>
        </w:rPr>
      </w:pPr>
      <w:r>
        <w:rPr>
          <w:rFonts w:hint="default" w:ascii="仿宋_GB2312" w:hAnsi="仿宋_GB2312" w:eastAsia="仿宋_GB2312" w:cs="仿宋_GB2312"/>
          <w:b w:val="0"/>
          <w:bCs w:val="0"/>
          <w:color w:val="auto"/>
          <w:spacing w:val="0"/>
          <w:w w:val="100"/>
          <w:sz w:val="32"/>
          <w:szCs w:val="32"/>
          <w:lang w:val="en-US" w:eastAsia="zh-CN" w:bidi="ar-SA"/>
        </w:rPr>
        <w:t>5.</w:t>
      </w:r>
      <w:r>
        <w:rPr>
          <w:rFonts w:hint="default" w:ascii="仿宋_GB2312" w:hAnsi="仿宋_GB2312" w:eastAsia="仿宋_GB2312" w:cs="仿宋_GB2312"/>
          <w:b w:val="0"/>
          <w:bCs w:val="0"/>
          <w:color w:val="auto"/>
          <w:spacing w:val="0"/>
          <w:w w:val="100"/>
          <w:sz w:val="32"/>
          <w:szCs w:val="32"/>
          <w:lang w:val="en-US" w:eastAsia="en-US" w:bidi="ar-SA"/>
        </w:rPr>
        <w:t>推广科学用药。</w:t>
      </w:r>
      <w:r>
        <w:rPr>
          <w:rFonts w:hint="default" w:ascii="仿宋_GB2312" w:hAnsi="仿宋_GB2312" w:eastAsia="仿宋_GB2312" w:cs="仿宋_GB2312"/>
          <w:b w:val="0"/>
          <w:bCs w:val="0"/>
          <w:color w:val="auto"/>
          <w:spacing w:val="0"/>
          <w:w w:val="100"/>
          <w:sz w:val="32"/>
          <w:szCs w:val="32"/>
          <w:lang w:val="en-US" w:eastAsia="zh-CN" w:bidi="ar-SA"/>
        </w:rPr>
        <w:t>加强主要病虫害防控技术研究，筛选、推广高效低毒低风险农药及配套使用技术，推进高毒农药替代；继续推广植保无人机、自走式喷杆喷雾机等高效植保机械的应用，提升施药精准化水平；组织开展有害生物抗性治理工作，指导农户合理交替用药和混合用药，延缓抗药性产生。（农业农村部门负责）</w:t>
      </w:r>
    </w:p>
    <w:p>
      <w:pPr>
        <w:pStyle w:val="11"/>
        <w:keepNext w:val="0"/>
        <w:keepLines w:val="0"/>
        <w:pageBreakBefore w:val="0"/>
        <w:widowControl w:val="0"/>
        <w:numPr>
          <w:ilvl w:val="0"/>
          <w:numId w:val="0"/>
        </w:numPr>
        <w:tabs>
          <w:tab w:val="left" w:pos="1100"/>
        </w:tabs>
        <w:kinsoku/>
        <w:wordWrap/>
        <w:overflowPunct/>
        <w:topLinePunct w:val="0"/>
        <w:autoSpaceDE/>
        <w:autoSpaceDN/>
        <w:bidi w:val="0"/>
        <w:adjustRightInd w:val="0"/>
        <w:snapToGrid w:val="0"/>
        <w:spacing w:before="0" w:after="0" w:line="600" w:lineRule="exact"/>
        <w:ind w:left="0" w:right="0" w:rightChars="0" w:firstLine="640" w:firstLineChars="200"/>
        <w:jc w:val="both"/>
        <w:textAlignment w:val="auto"/>
        <w:rPr>
          <w:rFonts w:hint="default" w:ascii="仿宋_GB2312" w:hAnsi="仿宋_GB2312" w:eastAsia="仿宋_GB2312" w:cs="仿宋_GB2312"/>
          <w:b w:val="0"/>
          <w:bCs w:val="0"/>
          <w:color w:val="auto"/>
          <w:spacing w:val="0"/>
          <w:w w:val="100"/>
          <w:sz w:val="32"/>
          <w:szCs w:val="32"/>
          <w:lang w:val="en-US" w:eastAsia="zh-CN" w:bidi="ar-SA"/>
        </w:rPr>
      </w:pPr>
      <w:r>
        <w:rPr>
          <w:rFonts w:hint="default" w:ascii="仿宋_GB2312" w:hAnsi="仿宋_GB2312" w:eastAsia="仿宋_GB2312" w:cs="仿宋_GB2312"/>
          <w:b w:val="0"/>
          <w:bCs w:val="0"/>
          <w:color w:val="auto"/>
          <w:spacing w:val="0"/>
          <w:w w:val="100"/>
          <w:sz w:val="32"/>
          <w:szCs w:val="32"/>
          <w:lang w:val="en-US" w:eastAsia="zh-CN" w:bidi="ar-SA"/>
        </w:rPr>
        <w:t>6.强化宣传和培训。结合各种农村培训项目，通过培训班、现场观摩、电视、网络等途径，采取“线上”与“线下”培训相结合，开展科学用药和绿色防控技术培训；充分利用广播电视、报刊等媒介，宣传农药减量控害的好经验、好措施、好典型，营造良好社会氛围，提高农业经营主体对绿色植保技术的接受度和应用自觉性，带动全</w:t>
      </w:r>
      <w:r>
        <w:rPr>
          <w:rFonts w:hint="eastAsia" w:ascii="仿宋_GB2312" w:hAnsi="仿宋_GB2312" w:eastAsia="仿宋_GB2312" w:cs="仿宋_GB2312"/>
          <w:b w:val="0"/>
          <w:bCs w:val="0"/>
          <w:color w:val="auto"/>
          <w:spacing w:val="0"/>
          <w:w w:val="100"/>
          <w:sz w:val="32"/>
          <w:szCs w:val="32"/>
          <w:lang w:val="en-US" w:eastAsia="zh-CN" w:bidi="ar-SA"/>
        </w:rPr>
        <w:t>市</w:t>
      </w:r>
      <w:r>
        <w:rPr>
          <w:rFonts w:hint="default" w:ascii="仿宋_GB2312" w:hAnsi="仿宋_GB2312" w:eastAsia="仿宋_GB2312" w:cs="仿宋_GB2312"/>
          <w:b w:val="0"/>
          <w:bCs w:val="0"/>
          <w:color w:val="auto"/>
          <w:spacing w:val="0"/>
          <w:w w:val="100"/>
          <w:sz w:val="32"/>
          <w:szCs w:val="32"/>
          <w:lang w:val="en-US" w:eastAsia="zh-CN" w:bidi="ar-SA"/>
        </w:rPr>
        <w:t>病虫害科学防控水平整体提高。（农业农村部门负责）</w:t>
      </w:r>
    </w:p>
    <w:p>
      <w:pPr>
        <w:pStyle w:val="4"/>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楷体" w:hAnsi="楷体" w:eastAsia="楷体" w:cs="楷体"/>
          <w:b w:val="0"/>
          <w:bCs w:val="0"/>
          <w:color w:val="auto"/>
          <w:spacing w:val="0"/>
          <w:w w:val="100"/>
          <w:sz w:val="32"/>
          <w:szCs w:val="32"/>
          <w:lang w:val="en-US" w:eastAsia="zh-CN"/>
        </w:rPr>
      </w:pPr>
      <w:r>
        <w:rPr>
          <w:rFonts w:hint="default" w:ascii="楷体" w:hAnsi="楷体" w:eastAsia="楷体" w:cs="楷体"/>
          <w:b w:val="0"/>
          <w:bCs w:val="0"/>
          <w:color w:val="auto"/>
          <w:spacing w:val="0"/>
          <w:w w:val="100"/>
          <w:sz w:val="32"/>
          <w:szCs w:val="32"/>
          <w:lang w:eastAsia="zh-CN"/>
        </w:rPr>
        <w:t>（</w:t>
      </w:r>
      <w:r>
        <w:rPr>
          <w:rFonts w:hint="default" w:ascii="楷体" w:hAnsi="楷体" w:eastAsia="楷体" w:cs="楷体"/>
          <w:b w:val="0"/>
          <w:bCs w:val="0"/>
          <w:color w:val="auto"/>
          <w:spacing w:val="0"/>
          <w:w w:val="100"/>
          <w:sz w:val="32"/>
          <w:szCs w:val="32"/>
          <w:lang w:val="en-US" w:eastAsia="zh-CN"/>
        </w:rPr>
        <w:t>二</w:t>
      </w:r>
      <w:r>
        <w:rPr>
          <w:rFonts w:hint="default" w:ascii="楷体" w:hAnsi="楷体" w:eastAsia="楷体" w:cs="楷体"/>
          <w:b w:val="0"/>
          <w:bCs w:val="0"/>
          <w:color w:val="auto"/>
          <w:spacing w:val="0"/>
          <w:w w:val="100"/>
          <w:sz w:val="32"/>
          <w:szCs w:val="32"/>
          <w:lang w:eastAsia="zh-CN"/>
        </w:rPr>
        <w:t>）</w:t>
      </w:r>
      <w:r>
        <w:rPr>
          <w:rFonts w:hint="default" w:ascii="楷体" w:hAnsi="楷体" w:eastAsia="楷体" w:cs="楷体"/>
          <w:b w:val="0"/>
          <w:bCs w:val="0"/>
          <w:color w:val="auto"/>
          <w:spacing w:val="0"/>
          <w:w w:val="100"/>
          <w:sz w:val="32"/>
          <w:szCs w:val="32"/>
          <w:lang w:val="en-US" w:eastAsia="zh-CN"/>
        </w:rPr>
        <w:t>兽用抗菌药减量行动</w:t>
      </w:r>
    </w:p>
    <w:p>
      <w:pPr>
        <w:pStyle w:val="4"/>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仿宋_GB2312" w:hAnsi="仿宋_GB2312" w:eastAsia="仿宋_GB2312" w:cs="仿宋_GB2312"/>
          <w:b w:val="0"/>
          <w:bCs w:val="0"/>
          <w:color w:val="auto"/>
          <w:spacing w:val="0"/>
          <w:w w:val="100"/>
          <w:sz w:val="32"/>
          <w:szCs w:val="32"/>
          <w:lang w:val="en-US" w:eastAsia="zh-CN" w:bidi="ar-SA"/>
        </w:rPr>
      </w:pPr>
      <w:r>
        <w:rPr>
          <w:rFonts w:hint="default" w:ascii="仿宋_GB2312" w:hAnsi="仿宋_GB2312" w:eastAsia="仿宋_GB2312" w:cs="仿宋_GB2312"/>
          <w:b w:val="0"/>
          <w:bCs w:val="0"/>
          <w:color w:val="auto"/>
          <w:spacing w:val="0"/>
          <w:w w:val="100"/>
          <w:sz w:val="32"/>
          <w:szCs w:val="32"/>
          <w:lang w:val="en-US" w:eastAsia="zh-CN" w:bidi="ar-SA"/>
        </w:rPr>
        <w:t>1.强化兽用抗菌药全链条监管。</w:t>
      </w:r>
      <w:r>
        <w:rPr>
          <w:rFonts w:hint="default" w:ascii="仿宋_GB2312" w:hAnsi="仿宋_GB2312" w:eastAsia="仿宋_GB2312" w:cs="仿宋_GB2312"/>
          <w:b w:val="0"/>
          <w:bCs w:val="0"/>
          <w:color w:val="auto"/>
          <w:spacing w:val="0"/>
          <w:w w:val="100"/>
          <w:sz w:val="32"/>
          <w:szCs w:val="32"/>
          <w:lang w:val="en" w:eastAsia="zh-CN" w:bidi="ar-SA"/>
        </w:rPr>
        <w:t>(农业农村、市场监管部门按职责分工负责)</w:t>
      </w:r>
      <w:r>
        <w:rPr>
          <w:rFonts w:hint="default" w:ascii="仿宋_GB2312" w:hAnsi="仿宋_GB2312" w:eastAsia="仿宋_GB2312" w:cs="仿宋_GB2312"/>
          <w:b w:val="0"/>
          <w:bCs w:val="0"/>
          <w:color w:val="auto"/>
          <w:spacing w:val="0"/>
          <w:w w:val="100"/>
          <w:sz w:val="32"/>
          <w:szCs w:val="32"/>
          <w:lang w:val="en-US" w:eastAsia="zh-CN" w:bidi="ar-SA"/>
        </w:rPr>
        <w:t>加强生产经营监管</w:t>
      </w:r>
      <w:r>
        <w:rPr>
          <w:rFonts w:hint="eastAsia" w:ascii="仿宋_GB2312" w:hAnsi="仿宋_GB2312" w:eastAsia="仿宋_GB2312" w:cs="仿宋_GB2312"/>
          <w:b w:val="0"/>
          <w:bCs w:val="0"/>
          <w:color w:val="auto"/>
          <w:spacing w:val="0"/>
          <w:w w:val="100"/>
          <w:sz w:val="32"/>
          <w:szCs w:val="32"/>
          <w:lang w:val="en-US" w:eastAsia="zh-CN" w:bidi="ar-SA"/>
        </w:rPr>
        <w:t>。</w:t>
      </w:r>
      <w:r>
        <w:rPr>
          <w:rFonts w:hint="default" w:ascii="仿宋_GB2312" w:hAnsi="仿宋_GB2312" w:eastAsia="仿宋_GB2312" w:cs="仿宋_GB2312"/>
          <w:b w:val="0"/>
          <w:bCs w:val="0"/>
          <w:color w:val="auto"/>
          <w:spacing w:val="0"/>
          <w:w w:val="100"/>
          <w:sz w:val="32"/>
          <w:szCs w:val="32"/>
          <w:lang w:val="en-US" w:eastAsia="zh-CN" w:bidi="ar-SA"/>
        </w:rPr>
        <w:t>遵循《兽药生产质量管理规范（2020年修订）》《兽药经营质量管理规范》，落实“双随机一公开”“互联网+监管”制度。加强原料药管理。推进兽药产品赋码上市，严厉打击互联网违法销售假劣兽药行为。加强兽药使用监管。严格执行农业农村部公告第194号和307号规定，开展非法添加药物及违禁物质专项监测，严格执行兽药使用记录、兽用处方药、兽药休药期、兽药二维码追溯等制度，严禁使用原料药和超范围、超剂量用药。（农业农村、市场监管、公安等部门按职责分工负责）加大违规用药行为处罚力度，涉嫌犯罪的，移交公安机关处理。（农业农村部门负责）</w:t>
      </w:r>
    </w:p>
    <w:p>
      <w:pPr>
        <w:pStyle w:val="4"/>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仿宋_GB2312" w:hAnsi="仿宋_GB2312" w:eastAsia="仿宋_GB2312" w:cs="仿宋_GB2312"/>
          <w:b w:val="0"/>
          <w:bCs w:val="0"/>
          <w:color w:val="auto"/>
          <w:spacing w:val="0"/>
          <w:w w:val="100"/>
          <w:sz w:val="32"/>
          <w:szCs w:val="32"/>
          <w:lang w:val="en-US" w:eastAsia="zh-CN" w:bidi="ar-SA"/>
        </w:rPr>
      </w:pPr>
      <w:r>
        <w:rPr>
          <w:rFonts w:hint="default" w:ascii="仿宋_GB2312" w:hAnsi="仿宋_GB2312" w:eastAsia="仿宋_GB2312" w:cs="仿宋_GB2312"/>
          <w:b w:val="0"/>
          <w:bCs w:val="0"/>
          <w:color w:val="auto"/>
          <w:spacing w:val="0"/>
          <w:w w:val="100"/>
          <w:sz w:val="32"/>
          <w:szCs w:val="32"/>
          <w:lang w:val="en-US" w:eastAsia="zh-CN" w:bidi="ar-SA"/>
        </w:rPr>
        <w:t>2.加强兽用抗菌药使用风险控制。实施畜禽产品兽药残留监控。制定年度畜禽产品兽药残留监控计划，加大检测力度，尽量覆盖参加减抗行动的养殖场（户），及时掌握和控制残留风险。开展动物源细菌耐药性监测。实施年度动物源细菌耐药性监测计划，开展动物源性细菌耐药性普查、耐药机制的研究，掌握抗菌药使用趋势、耐药菌（株）发展趋势，健全我</w:t>
      </w:r>
      <w:r>
        <w:rPr>
          <w:rFonts w:hint="eastAsia" w:ascii="仿宋_GB2312" w:hAnsi="仿宋_GB2312" w:eastAsia="仿宋_GB2312" w:cs="仿宋_GB2312"/>
          <w:b w:val="0"/>
          <w:bCs w:val="0"/>
          <w:color w:val="auto"/>
          <w:spacing w:val="0"/>
          <w:w w:val="100"/>
          <w:sz w:val="32"/>
          <w:szCs w:val="32"/>
          <w:lang w:val="en-US" w:eastAsia="zh-CN" w:bidi="ar-SA"/>
        </w:rPr>
        <w:t>市</w:t>
      </w:r>
      <w:r>
        <w:rPr>
          <w:rFonts w:hint="default" w:ascii="仿宋_GB2312" w:hAnsi="仿宋_GB2312" w:eastAsia="仿宋_GB2312" w:cs="仿宋_GB2312"/>
          <w:b w:val="0"/>
          <w:bCs w:val="0"/>
          <w:color w:val="auto"/>
          <w:spacing w:val="0"/>
          <w:w w:val="100"/>
          <w:sz w:val="32"/>
          <w:szCs w:val="32"/>
          <w:lang w:val="en-US" w:eastAsia="zh-CN" w:bidi="ar-SA"/>
        </w:rPr>
        <w:t>动物源细菌耐药性监测体系，提升耐药性风险管控能力。（农业农村部门负责）</w:t>
      </w:r>
    </w:p>
    <w:p>
      <w:pPr>
        <w:pStyle w:val="4"/>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仿宋_GB2312" w:hAnsi="仿宋_GB2312" w:eastAsia="仿宋_GB2312" w:cs="仿宋_GB2312"/>
          <w:b w:val="0"/>
          <w:bCs w:val="0"/>
          <w:color w:val="auto"/>
          <w:spacing w:val="0"/>
          <w:w w:val="100"/>
          <w:sz w:val="32"/>
          <w:szCs w:val="32"/>
          <w:lang w:val="en-US" w:eastAsia="zh-CN" w:bidi="ar-SA"/>
        </w:rPr>
      </w:pPr>
      <w:r>
        <w:rPr>
          <w:rFonts w:hint="default" w:ascii="仿宋_GB2312" w:hAnsi="仿宋_GB2312" w:eastAsia="仿宋_GB2312" w:cs="仿宋_GB2312"/>
          <w:b w:val="0"/>
          <w:bCs w:val="0"/>
          <w:color w:val="auto"/>
          <w:spacing w:val="0"/>
          <w:w w:val="100"/>
          <w:sz w:val="32"/>
          <w:szCs w:val="32"/>
          <w:lang w:val="en-US" w:eastAsia="zh-CN" w:bidi="ar-SA"/>
        </w:rPr>
        <w:t>3.支持兽用抗菌药替代产品应用。鼓励新兽用中药的研制，对疗效确切的传统兽用中药进行“二次开发”</w:t>
      </w:r>
      <w:r>
        <w:rPr>
          <w:rFonts w:hint="eastAsia" w:ascii="仿宋_GB2312" w:hAnsi="仿宋_GB2312" w:eastAsia="仿宋_GB2312" w:cs="仿宋_GB2312"/>
          <w:b w:val="0"/>
          <w:bCs w:val="0"/>
          <w:color w:val="auto"/>
          <w:spacing w:val="0"/>
          <w:w w:val="100"/>
          <w:sz w:val="32"/>
          <w:szCs w:val="32"/>
          <w:lang w:val="en-US" w:eastAsia="zh-CN" w:bidi="ar-SA"/>
        </w:rPr>
        <w:t>，</w:t>
      </w:r>
      <w:r>
        <w:rPr>
          <w:rFonts w:hint="default" w:ascii="仿宋_GB2312" w:hAnsi="仿宋_GB2312" w:eastAsia="仿宋_GB2312" w:cs="仿宋_GB2312"/>
          <w:b w:val="0"/>
          <w:bCs w:val="0"/>
          <w:color w:val="auto"/>
          <w:spacing w:val="0"/>
          <w:w w:val="100"/>
          <w:sz w:val="32"/>
          <w:szCs w:val="32"/>
          <w:lang w:val="en-US" w:eastAsia="zh-CN" w:bidi="ar-SA"/>
        </w:rPr>
        <w:t>并向国家申报注册。探索建立减量使用现有兽用抗菌药用药指导原则。积极推广兽用中药制剂。推进绿色养殖技术、低毒无残留抗菌药新产品、抗菌药替代产品（如植物提取物、微生态制剂、免疫增强剂等）研发，引导养殖场（户）正确选用替代产品。（农业农村部门负责）</w:t>
      </w:r>
    </w:p>
    <w:p>
      <w:pPr>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仿宋_GB2312" w:hAnsi="仿宋_GB2312" w:eastAsia="仿宋_GB2312" w:cs="仿宋_GB2312"/>
          <w:b w:val="0"/>
          <w:bCs w:val="0"/>
          <w:color w:val="auto"/>
          <w:spacing w:val="0"/>
          <w:w w:val="100"/>
          <w:sz w:val="32"/>
          <w:szCs w:val="32"/>
          <w:lang w:val="en-US" w:eastAsia="zh-CN" w:bidi="ar-SA"/>
        </w:rPr>
      </w:pPr>
      <w:r>
        <w:rPr>
          <w:rFonts w:hint="default" w:ascii="仿宋_GB2312" w:hAnsi="仿宋_GB2312" w:eastAsia="仿宋_GB2312" w:cs="仿宋_GB2312"/>
          <w:b w:val="0"/>
          <w:bCs w:val="0"/>
          <w:color w:val="auto"/>
          <w:spacing w:val="0"/>
          <w:w w:val="100"/>
          <w:sz w:val="32"/>
          <w:szCs w:val="32"/>
          <w:lang w:val="en-US" w:eastAsia="zh-CN" w:bidi="ar-SA"/>
        </w:rPr>
        <w:t>4.加强兽用抗菌药使用减量化技术指导。强化宣传教育。加强养殖主体、畜牧兽医技术服务人员的培训，将兽用抗菌药减量使用相关技术规范纳入养殖技术培训体系和乡村兽医、基层动物防疫队伍培训的重要内容。利用“放心农资下乡”等活动，宣传规范用药知识、轮换用药原则、精准用药方法等，提高从业人员规范用药水平。开展技术服务</w:t>
      </w:r>
      <w:r>
        <w:rPr>
          <w:rFonts w:hint="eastAsia" w:ascii="仿宋_GB2312" w:hAnsi="仿宋_GB2312" w:eastAsia="仿宋_GB2312" w:cs="仿宋_GB2312"/>
          <w:b w:val="0"/>
          <w:bCs w:val="0"/>
          <w:color w:val="auto"/>
          <w:spacing w:val="0"/>
          <w:w w:val="100"/>
          <w:sz w:val="32"/>
          <w:szCs w:val="32"/>
          <w:lang w:val="en-US" w:eastAsia="zh-CN" w:bidi="ar-SA"/>
        </w:rPr>
        <w:t>，</w:t>
      </w:r>
      <w:r>
        <w:rPr>
          <w:rFonts w:hint="default" w:ascii="仿宋_GB2312" w:hAnsi="仿宋_GB2312" w:eastAsia="仿宋_GB2312" w:cs="仿宋_GB2312"/>
          <w:b w:val="0"/>
          <w:bCs w:val="0"/>
          <w:color w:val="auto"/>
          <w:spacing w:val="0"/>
          <w:w w:val="100"/>
          <w:sz w:val="32"/>
          <w:szCs w:val="32"/>
          <w:lang w:val="en-US" w:eastAsia="zh-CN" w:bidi="ar-SA"/>
        </w:rPr>
        <w:t>发挥行业协会作用，组建减抗联盟，健全减量使用抗菌药产业技术支撑体系。引导兽药生产经营企业和养殖龙头企业，以“公司+农户”方式，邀请专家进村入户进行技术指导，逐场逐户推广普及科学用药知识，实现对规模养殖场技术指导服务全覆盖。（农业农村部门负责）</w:t>
      </w:r>
    </w:p>
    <w:p>
      <w:pPr>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Times New Roman" w:hAnsi="Times New Roman" w:eastAsia="仿宋" w:cs="Times New Roman"/>
          <w:b w:val="0"/>
          <w:bCs w:val="0"/>
          <w:color w:val="auto"/>
          <w:spacing w:val="0"/>
          <w:w w:val="100"/>
          <w:sz w:val="32"/>
          <w:szCs w:val="32"/>
          <w:lang w:eastAsia="zh-CN"/>
        </w:rPr>
      </w:pPr>
      <w:r>
        <w:rPr>
          <w:rFonts w:hint="default" w:ascii="仿宋_GB2312" w:hAnsi="仿宋_GB2312" w:eastAsia="仿宋_GB2312" w:cs="仿宋_GB2312"/>
          <w:b w:val="0"/>
          <w:bCs w:val="0"/>
          <w:color w:val="auto"/>
          <w:spacing w:val="0"/>
          <w:w w:val="100"/>
          <w:sz w:val="32"/>
          <w:szCs w:val="32"/>
          <w:lang w:val="en-US" w:eastAsia="zh-CN" w:bidi="ar-SA"/>
        </w:rPr>
        <w:t>5.构建兽用抗菌药使用减量化激励机制。实施成效评价。完善我</w:t>
      </w:r>
      <w:r>
        <w:rPr>
          <w:rFonts w:hint="eastAsia" w:ascii="仿宋_GB2312" w:hAnsi="仿宋_GB2312" w:eastAsia="仿宋_GB2312" w:cs="仿宋_GB2312"/>
          <w:b w:val="0"/>
          <w:bCs w:val="0"/>
          <w:color w:val="auto"/>
          <w:spacing w:val="0"/>
          <w:w w:val="100"/>
          <w:sz w:val="32"/>
          <w:szCs w:val="32"/>
          <w:lang w:val="en-US" w:eastAsia="zh-CN" w:bidi="ar-SA"/>
        </w:rPr>
        <w:t>市</w:t>
      </w:r>
      <w:r>
        <w:rPr>
          <w:rFonts w:hint="default" w:ascii="仿宋_GB2312" w:hAnsi="仿宋_GB2312" w:eastAsia="仿宋_GB2312" w:cs="仿宋_GB2312"/>
          <w:b w:val="0"/>
          <w:bCs w:val="0"/>
          <w:color w:val="auto"/>
          <w:spacing w:val="0"/>
          <w:w w:val="100"/>
          <w:sz w:val="32"/>
          <w:szCs w:val="32"/>
          <w:lang w:val="en-US" w:eastAsia="zh-CN" w:bidi="ar-SA"/>
        </w:rPr>
        <w:t>减抗行动评价指标体系，鼓励各</w:t>
      </w:r>
      <w:r>
        <w:rPr>
          <w:rFonts w:hint="eastAsia" w:ascii="仿宋_GB2312" w:hAnsi="仿宋_GB2312" w:eastAsia="仿宋_GB2312" w:cs="仿宋_GB2312"/>
          <w:b w:val="0"/>
          <w:bCs w:val="0"/>
          <w:color w:val="auto"/>
          <w:spacing w:val="0"/>
          <w:w w:val="100"/>
          <w:sz w:val="32"/>
          <w:szCs w:val="32"/>
          <w:lang w:val="en-US" w:eastAsia="zh-CN" w:bidi="ar-SA"/>
        </w:rPr>
        <w:t>县（市、区）</w:t>
      </w:r>
      <w:r>
        <w:rPr>
          <w:rFonts w:hint="default" w:ascii="仿宋_GB2312" w:hAnsi="仿宋_GB2312" w:eastAsia="仿宋_GB2312" w:cs="仿宋_GB2312"/>
          <w:b w:val="0"/>
          <w:bCs w:val="0"/>
          <w:color w:val="auto"/>
          <w:spacing w:val="0"/>
          <w:w w:val="100"/>
          <w:sz w:val="32"/>
          <w:szCs w:val="32"/>
          <w:lang w:val="en-US" w:eastAsia="zh-CN" w:bidi="ar-SA"/>
        </w:rPr>
        <w:t>开展减抗行动成效评价，公布一批省级评价达标的减抗行动养殖场（户）名单，并将其作为创建国家级和省级畜禽标准化示范场的重要参考。加强优质畜禽产品认证和推广，允许省级以上评价达标的减抗行动养殖场（户）使用国家确定的“兽用抗菌药使用减量化达标场”标识。推广典型模式。在前期减抗行动试点工作基础上，探索兽用抗菌药使用减量化养殖管理模式，总结提炼不同畜禽品种养殖减抗经验做法，充分发挥示范引领作用。</w:t>
      </w:r>
      <w:r>
        <w:rPr>
          <w:rFonts w:hint="default" w:ascii="仿宋_GB2312" w:hAnsi="仿宋_GB2312" w:eastAsia="仿宋_GB2312" w:cs="仿宋_GB2312"/>
          <w:b w:val="0"/>
          <w:bCs w:val="0"/>
          <w:color w:val="auto"/>
          <w:spacing w:val="0"/>
          <w:w w:val="100"/>
          <w:sz w:val="32"/>
          <w:szCs w:val="32"/>
          <w:lang w:val="en-US" w:eastAsia="en-US" w:bidi="ar-SA"/>
        </w:rPr>
        <w:t>开展先进评选</w:t>
      </w:r>
      <w:r>
        <w:rPr>
          <w:rFonts w:hint="default" w:ascii="仿宋_GB2312" w:hAnsi="仿宋_GB2312" w:eastAsia="仿宋_GB2312" w:cs="仿宋_GB2312"/>
          <w:b w:val="0"/>
          <w:bCs w:val="0"/>
          <w:color w:val="auto"/>
          <w:spacing w:val="0"/>
          <w:w w:val="100"/>
          <w:sz w:val="32"/>
          <w:szCs w:val="32"/>
          <w:lang w:val="en-US" w:eastAsia="zh-CN" w:bidi="ar-SA"/>
        </w:rPr>
        <w:t>。鼓励有条件的县（市）整县、整乡（镇）开展减抗行动工作，对推进工作较好、完成质量较高的地方或养殖场，给予表扬。（农业农村部门负责）</w:t>
      </w:r>
    </w:p>
    <w:p>
      <w:pPr>
        <w:pStyle w:val="4"/>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楷体" w:hAnsi="楷体" w:eastAsia="楷体" w:cs="楷体"/>
          <w:b w:val="0"/>
          <w:bCs w:val="0"/>
          <w:color w:val="auto"/>
          <w:spacing w:val="0"/>
          <w:w w:val="100"/>
          <w:sz w:val="32"/>
          <w:szCs w:val="32"/>
          <w:lang w:val="en-US" w:eastAsia="zh-CN"/>
        </w:rPr>
      </w:pPr>
      <w:r>
        <w:rPr>
          <w:rFonts w:hint="default" w:ascii="楷体" w:hAnsi="楷体" w:eastAsia="楷体" w:cs="楷体"/>
          <w:b w:val="0"/>
          <w:bCs w:val="0"/>
          <w:color w:val="auto"/>
          <w:spacing w:val="0"/>
          <w:w w:val="100"/>
          <w:sz w:val="32"/>
          <w:szCs w:val="32"/>
          <w:lang w:eastAsia="zh-CN"/>
        </w:rPr>
        <w:t>（</w:t>
      </w:r>
      <w:r>
        <w:rPr>
          <w:rFonts w:hint="default" w:ascii="楷体" w:hAnsi="楷体" w:eastAsia="楷体" w:cs="楷体"/>
          <w:b w:val="0"/>
          <w:bCs w:val="0"/>
          <w:color w:val="auto"/>
          <w:spacing w:val="0"/>
          <w:w w:val="100"/>
          <w:sz w:val="32"/>
          <w:szCs w:val="32"/>
          <w:lang w:val="en-US" w:eastAsia="zh-CN"/>
        </w:rPr>
        <w:t>三</w:t>
      </w:r>
      <w:r>
        <w:rPr>
          <w:rFonts w:hint="default" w:ascii="楷体" w:hAnsi="楷体" w:eastAsia="楷体" w:cs="楷体"/>
          <w:b w:val="0"/>
          <w:bCs w:val="0"/>
          <w:color w:val="auto"/>
          <w:spacing w:val="0"/>
          <w:w w:val="100"/>
          <w:sz w:val="32"/>
          <w:szCs w:val="32"/>
          <w:lang w:eastAsia="zh-CN"/>
        </w:rPr>
        <w:t>）</w:t>
      </w:r>
      <w:r>
        <w:rPr>
          <w:rFonts w:hint="default" w:ascii="楷体" w:hAnsi="楷体" w:eastAsia="楷体" w:cs="楷体"/>
          <w:b w:val="0"/>
          <w:bCs w:val="0"/>
          <w:color w:val="auto"/>
          <w:spacing w:val="0"/>
          <w:w w:val="100"/>
          <w:sz w:val="32"/>
          <w:szCs w:val="32"/>
          <w:lang w:val="en-US" w:eastAsia="zh-CN"/>
        </w:rPr>
        <w:t>水产养殖用药减量行动</w:t>
      </w:r>
    </w:p>
    <w:p>
      <w:pPr>
        <w:pStyle w:val="11"/>
        <w:keepNext w:val="0"/>
        <w:keepLines w:val="0"/>
        <w:pageBreakBefore w:val="0"/>
        <w:widowControl w:val="0"/>
        <w:numPr>
          <w:ilvl w:val="0"/>
          <w:numId w:val="0"/>
        </w:numPr>
        <w:tabs>
          <w:tab w:val="left" w:pos="1100"/>
        </w:tabs>
        <w:kinsoku/>
        <w:wordWrap/>
        <w:overflowPunct/>
        <w:topLinePunct w:val="0"/>
        <w:autoSpaceDE/>
        <w:autoSpaceDN/>
        <w:bidi w:val="0"/>
        <w:adjustRightInd w:val="0"/>
        <w:snapToGrid w:val="0"/>
        <w:spacing w:before="0" w:after="0" w:line="600" w:lineRule="exact"/>
        <w:ind w:left="0" w:right="0" w:rightChars="0" w:firstLine="640" w:firstLineChars="200"/>
        <w:jc w:val="both"/>
        <w:textAlignment w:val="auto"/>
        <w:rPr>
          <w:rFonts w:hint="default" w:ascii="仿宋_GB2312" w:hAnsi="仿宋_GB2312" w:eastAsia="仿宋_GB2312" w:cs="仿宋_GB2312"/>
          <w:b w:val="0"/>
          <w:bCs w:val="0"/>
          <w:color w:val="auto"/>
          <w:spacing w:val="0"/>
          <w:w w:val="100"/>
          <w:sz w:val="32"/>
          <w:szCs w:val="32"/>
          <w:lang w:val="en-US" w:eastAsia="zh-CN" w:bidi="ar-SA"/>
        </w:rPr>
      </w:pPr>
      <w:r>
        <w:rPr>
          <w:rFonts w:hint="default" w:ascii="仿宋_GB2312" w:hAnsi="仿宋_GB2312" w:eastAsia="仿宋_GB2312" w:cs="仿宋_GB2312"/>
          <w:b w:val="0"/>
          <w:bCs w:val="0"/>
          <w:color w:val="auto"/>
          <w:spacing w:val="0"/>
          <w:w w:val="100"/>
          <w:sz w:val="32"/>
          <w:szCs w:val="32"/>
          <w:lang w:val="en-US" w:eastAsia="zh-CN" w:bidi="ar-SA"/>
        </w:rPr>
        <w:t>1.发展生态养殖。以生态环保、产品安全、节能减排等为导向，集成创新和示范推广一批符合生态健康养殖要求，操作简便、适宜推广的生态养殖模式。大力推广养殖尾水生态治理等生态养殖相关技术。示范推广池塘尾水处理和工厂化循环用水等先进设施装备。因地制宜示范推广稻渔综合种养、池塘工程化循环水养殖、多营养层次养殖和鱼菜共生等生态养殖模式，全面提高生态防病的综合水平。（农业农村部门负责）</w:t>
      </w:r>
    </w:p>
    <w:p>
      <w:pPr>
        <w:pStyle w:val="11"/>
        <w:keepNext w:val="0"/>
        <w:keepLines w:val="0"/>
        <w:pageBreakBefore w:val="0"/>
        <w:widowControl w:val="0"/>
        <w:numPr>
          <w:ilvl w:val="0"/>
          <w:numId w:val="0"/>
        </w:numPr>
        <w:tabs>
          <w:tab w:val="left" w:pos="1100"/>
        </w:tabs>
        <w:kinsoku/>
        <w:wordWrap/>
        <w:overflowPunct/>
        <w:topLinePunct w:val="0"/>
        <w:autoSpaceDE/>
        <w:autoSpaceDN/>
        <w:bidi w:val="0"/>
        <w:adjustRightInd w:val="0"/>
        <w:snapToGrid w:val="0"/>
        <w:spacing w:before="0" w:after="0" w:line="600" w:lineRule="exact"/>
        <w:ind w:left="0" w:right="0" w:rightChars="0" w:firstLine="640" w:firstLineChars="200"/>
        <w:jc w:val="both"/>
        <w:textAlignment w:val="auto"/>
        <w:rPr>
          <w:rFonts w:hint="default" w:ascii="仿宋_GB2312" w:hAnsi="仿宋_GB2312" w:eastAsia="仿宋_GB2312" w:cs="仿宋_GB2312"/>
          <w:b w:val="0"/>
          <w:bCs w:val="0"/>
          <w:color w:val="auto"/>
          <w:spacing w:val="0"/>
          <w:w w:val="100"/>
          <w:sz w:val="32"/>
          <w:szCs w:val="32"/>
          <w:lang w:val="en-US" w:eastAsia="zh-CN" w:bidi="ar-SA"/>
        </w:rPr>
      </w:pPr>
      <w:r>
        <w:rPr>
          <w:rFonts w:hint="default" w:ascii="仿宋_GB2312" w:hAnsi="仿宋_GB2312" w:eastAsia="仿宋_GB2312" w:cs="仿宋_GB2312"/>
          <w:b w:val="0"/>
          <w:bCs w:val="0"/>
          <w:color w:val="auto"/>
          <w:spacing w:val="0"/>
          <w:w w:val="100"/>
          <w:sz w:val="32"/>
          <w:szCs w:val="32"/>
          <w:lang w:val="en-US" w:eastAsia="zh-CN" w:bidi="ar-SA"/>
        </w:rPr>
        <w:t>2.使用优质苗种。指导使用合法生产的优质水产苗种，苗种生产单位要依法规范苗种生产，确保苗种质量和不携带疫病，鼓励创建无规定水生动物疫病苗种场。养殖者采购外来苗种，要选择持有《水产苗种生产许可证》苗种生产单位的正规苗种，杜绝使用不明来源苗种。鼓励优先选用国家审定水产新品种，并经水产苗种产地检疫合格的水产良种。对于自繁自育的苗种，养殖者做好亲本选育和病害防控等技术措施，保障苗种质量和不染疫病，提高水产养殖动物成活率。通过使用优质苗种减少用药，甚至不用药。（农业农村部门负责）</w:t>
      </w:r>
    </w:p>
    <w:p>
      <w:pPr>
        <w:pStyle w:val="11"/>
        <w:keepNext w:val="0"/>
        <w:keepLines w:val="0"/>
        <w:pageBreakBefore w:val="0"/>
        <w:widowControl w:val="0"/>
        <w:numPr>
          <w:ilvl w:val="0"/>
          <w:numId w:val="0"/>
        </w:numPr>
        <w:tabs>
          <w:tab w:val="left" w:pos="1100"/>
        </w:tabs>
        <w:kinsoku/>
        <w:wordWrap/>
        <w:overflowPunct/>
        <w:topLinePunct w:val="0"/>
        <w:autoSpaceDE/>
        <w:autoSpaceDN/>
        <w:bidi w:val="0"/>
        <w:adjustRightInd w:val="0"/>
        <w:snapToGrid w:val="0"/>
        <w:spacing w:before="0" w:after="0" w:line="600" w:lineRule="exact"/>
        <w:ind w:left="0" w:right="0" w:rightChars="0" w:firstLine="640" w:firstLineChars="200"/>
        <w:jc w:val="both"/>
        <w:textAlignment w:val="auto"/>
        <w:rPr>
          <w:rFonts w:hint="default" w:ascii="仿宋_GB2312" w:hAnsi="仿宋_GB2312" w:eastAsia="仿宋_GB2312" w:cs="仿宋_GB2312"/>
          <w:b w:val="0"/>
          <w:bCs w:val="0"/>
          <w:color w:val="auto"/>
          <w:spacing w:val="0"/>
          <w:w w:val="100"/>
          <w:sz w:val="32"/>
          <w:szCs w:val="32"/>
          <w:lang w:val="en-US" w:eastAsia="zh-CN" w:bidi="ar-SA"/>
        </w:rPr>
      </w:pPr>
      <w:r>
        <w:rPr>
          <w:rFonts w:hint="default" w:ascii="仿宋_GB2312" w:hAnsi="仿宋_GB2312" w:eastAsia="仿宋_GB2312" w:cs="仿宋_GB2312"/>
          <w:b w:val="0"/>
          <w:bCs w:val="0"/>
          <w:color w:val="auto"/>
          <w:spacing w:val="0"/>
          <w:w w:val="100"/>
          <w:sz w:val="32"/>
          <w:szCs w:val="32"/>
          <w:lang w:val="en-US" w:eastAsia="zh-CN" w:bidi="ar-SA"/>
        </w:rPr>
        <w:t>3.加强疫病防控。强化重大水生动物疫病监测，加强对一、二类重大水生动物疫病的应急处置，依法采取封锁、隔离、扑杀、销毁、消毒、无害化处理等强制性措施，防止疫病扩散和盲目用药。加强水产养殖动植物病情测报，掌握疾病分布和流行趋势，科学研判防控形势，及时发布预警，不断提高基层水产养殖病害防治的服务能力和水平。实施水产苗种产地检疫制度，推广应用疫苗防病，从源头降低病害发生，减少用药风险。淡水鱼类重点防控鲤浮肿病、鲤春病毒血症、草鱼出血病、鲫造血器官坏死病、鮰类肠败血症淡水鱼细菌性败血症、孢子虫病和水霉病等。（农业农村部门负责）</w:t>
      </w:r>
    </w:p>
    <w:p>
      <w:pPr>
        <w:pStyle w:val="11"/>
        <w:keepNext w:val="0"/>
        <w:keepLines w:val="0"/>
        <w:pageBreakBefore w:val="0"/>
        <w:widowControl w:val="0"/>
        <w:numPr>
          <w:ilvl w:val="0"/>
          <w:numId w:val="0"/>
        </w:numPr>
        <w:tabs>
          <w:tab w:val="left" w:pos="1100"/>
        </w:tabs>
        <w:kinsoku/>
        <w:wordWrap/>
        <w:overflowPunct/>
        <w:topLinePunct w:val="0"/>
        <w:autoSpaceDE/>
        <w:autoSpaceDN/>
        <w:bidi w:val="0"/>
        <w:adjustRightInd w:val="0"/>
        <w:snapToGrid w:val="0"/>
        <w:spacing w:before="0" w:after="0" w:line="600" w:lineRule="exact"/>
        <w:ind w:left="0" w:right="0" w:rightChars="0" w:firstLine="640" w:firstLineChars="200"/>
        <w:jc w:val="both"/>
        <w:textAlignment w:val="auto"/>
        <w:rPr>
          <w:rFonts w:hint="default" w:ascii="仿宋_GB2312" w:hAnsi="仿宋_GB2312" w:eastAsia="仿宋_GB2312" w:cs="仿宋_GB2312"/>
          <w:b w:val="0"/>
          <w:bCs w:val="0"/>
          <w:color w:val="auto"/>
          <w:spacing w:val="0"/>
          <w:w w:val="100"/>
          <w:sz w:val="32"/>
          <w:szCs w:val="32"/>
          <w:lang w:val="en-US" w:eastAsia="zh-CN" w:bidi="ar-SA"/>
        </w:rPr>
      </w:pPr>
      <w:r>
        <w:rPr>
          <w:rFonts w:hint="default" w:ascii="仿宋_GB2312" w:hAnsi="仿宋_GB2312" w:eastAsia="仿宋_GB2312" w:cs="仿宋_GB2312"/>
          <w:b w:val="0"/>
          <w:bCs w:val="0"/>
          <w:color w:val="auto"/>
          <w:spacing w:val="0"/>
          <w:w w:val="100"/>
          <w:sz w:val="32"/>
          <w:szCs w:val="32"/>
          <w:lang w:val="en-US" w:eastAsia="zh-CN" w:bidi="ar-SA"/>
        </w:rPr>
        <w:t>4.指导规范用药。开展规范用药科普下乡活动，加大《兽药管理条例》《水产养殖用药明白纸》等相关法规和知识的宣传培训，不断提高从业者规范用药意识。教育养殖者不使用孔雀石绿、硝基呋喃类等禁用药品及化合物和氧氟沙星、环丙沙星等停用药品，不使用假劣兽药和原料药、人用药，以及所谓“非药品”“动保产品”等国家未批准药品。指导养殖者按照兽药说明书注明的用法、用量、休药期等使用兽药，避免滥用药。（农业农村部门负责）</w:t>
      </w:r>
    </w:p>
    <w:p>
      <w:pPr>
        <w:pStyle w:val="11"/>
        <w:keepNext w:val="0"/>
        <w:keepLines w:val="0"/>
        <w:pageBreakBefore w:val="0"/>
        <w:widowControl w:val="0"/>
        <w:numPr>
          <w:ilvl w:val="0"/>
          <w:numId w:val="0"/>
        </w:numPr>
        <w:tabs>
          <w:tab w:val="left" w:pos="1100"/>
        </w:tabs>
        <w:kinsoku/>
        <w:wordWrap/>
        <w:overflowPunct/>
        <w:topLinePunct w:val="0"/>
        <w:autoSpaceDE/>
        <w:autoSpaceDN/>
        <w:bidi w:val="0"/>
        <w:adjustRightInd w:val="0"/>
        <w:snapToGrid w:val="0"/>
        <w:spacing w:before="0" w:after="0" w:line="600" w:lineRule="exact"/>
        <w:ind w:left="0" w:right="0" w:rightChars="0" w:firstLine="640" w:firstLineChars="200"/>
        <w:jc w:val="both"/>
        <w:textAlignment w:val="auto"/>
        <w:rPr>
          <w:rFonts w:hint="default" w:ascii="Times New Roman" w:hAnsi="Times New Roman" w:eastAsia="仿宋" w:cs="Times New Roman"/>
          <w:b w:val="0"/>
          <w:bCs w:val="0"/>
          <w:color w:val="auto"/>
          <w:spacing w:val="0"/>
          <w:w w:val="100"/>
          <w:sz w:val="32"/>
          <w:szCs w:val="32"/>
          <w:lang w:eastAsia="zh-CN"/>
        </w:rPr>
      </w:pPr>
      <w:r>
        <w:rPr>
          <w:rFonts w:hint="default" w:ascii="仿宋_GB2312" w:hAnsi="仿宋_GB2312" w:eastAsia="仿宋_GB2312" w:cs="仿宋_GB2312"/>
          <w:b w:val="0"/>
          <w:bCs w:val="0"/>
          <w:color w:val="auto"/>
          <w:spacing w:val="0"/>
          <w:w w:val="100"/>
          <w:sz w:val="32"/>
          <w:szCs w:val="32"/>
          <w:lang w:val="en-US" w:eastAsia="zh-CN" w:bidi="ar-SA"/>
        </w:rPr>
        <w:t>5.严格生产管理。指导养殖者严格养殖生产管理，落实《水产养殖质量安全管理规定》，完善水产养殖生产记录和用药记录制度，执行国家有关养殖技术规范操作要求，建立从养殖用水、生产管理、苗种质量、生产记录、饲料兽药、药残监测等全过程的水产品质量安全监控体系。（农业农村部门负责）</w:t>
      </w:r>
    </w:p>
    <w:p>
      <w:pPr>
        <w:pStyle w:val="2"/>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firstLine="640" w:firstLineChars="200"/>
        <w:jc w:val="both"/>
        <w:textAlignment w:val="auto"/>
        <w:rPr>
          <w:rFonts w:hint="default" w:ascii="Times New Roman" w:hAnsi="Times New Roman" w:eastAsia="CESI黑体-GB2312" w:cs="Times New Roman"/>
          <w:b w:val="0"/>
          <w:bCs w:val="0"/>
          <w:color w:val="auto"/>
          <w:spacing w:val="0"/>
          <w:w w:val="100"/>
          <w:sz w:val="32"/>
          <w:szCs w:val="32"/>
          <w:lang w:eastAsia="zh-CN"/>
        </w:rPr>
      </w:pPr>
      <w:r>
        <w:rPr>
          <w:rFonts w:hint="default" w:ascii="Times New Roman" w:hAnsi="Times New Roman" w:eastAsia="CESI黑体-GB2312" w:cs="Times New Roman"/>
          <w:b w:val="0"/>
          <w:bCs w:val="0"/>
          <w:color w:val="auto"/>
          <w:spacing w:val="0"/>
          <w:w w:val="100"/>
          <w:sz w:val="32"/>
          <w:szCs w:val="32"/>
        </w:rPr>
        <w:t>三、</w:t>
      </w:r>
      <w:r>
        <w:rPr>
          <w:rFonts w:hint="default" w:ascii="Times New Roman" w:hAnsi="Times New Roman" w:eastAsia="CESI黑体-GB2312" w:cs="Times New Roman"/>
          <w:b w:val="0"/>
          <w:bCs w:val="0"/>
          <w:color w:val="auto"/>
          <w:spacing w:val="0"/>
          <w:w w:val="100"/>
          <w:sz w:val="32"/>
          <w:szCs w:val="32"/>
          <w:lang w:eastAsia="zh-CN"/>
        </w:rPr>
        <w:t>时间安排</w:t>
      </w:r>
    </w:p>
    <w:p>
      <w:pPr>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Times New Roman" w:hAnsi="Times New Roman" w:eastAsia="仿宋" w:cs="Times New Roman"/>
          <w:b w:val="0"/>
          <w:bCs w:val="0"/>
          <w:color w:val="auto"/>
          <w:spacing w:val="0"/>
          <w:w w:val="100"/>
          <w:sz w:val="32"/>
          <w:szCs w:val="32"/>
          <w:lang w:val="en-US" w:eastAsia="zh-CN" w:bidi="ar-SA"/>
        </w:rPr>
      </w:pPr>
      <w:r>
        <w:rPr>
          <w:rFonts w:hint="default" w:ascii="楷体" w:hAnsi="楷体" w:eastAsia="楷体" w:cs="楷体"/>
          <w:b w:val="0"/>
          <w:bCs w:val="0"/>
          <w:color w:val="auto"/>
          <w:spacing w:val="0"/>
          <w:w w:val="100"/>
          <w:sz w:val="32"/>
          <w:szCs w:val="32"/>
          <w:lang w:val="en-US" w:eastAsia="zh-CN" w:bidi="ar-SA"/>
        </w:rPr>
        <w:t>（一）部署宣传。</w:t>
      </w:r>
      <w:r>
        <w:rPr>
          <w:rFonts w:hint="default" w:ascii="仿宋_GB2312" w:hAnsi="仿宋_GB2312" w:eastAsia="仿宋_GB2312" w:cs="仿宋_GB2312"/>
          <w:b w:val="0"/>
          <w:bCs w:val="0"/>
          <w:color w:val="auto"/>
          <w:spacing w:val="0"/>
          <w:w w:val="100"/>
          <w:sz w:val="32"/>
          <w:szCs w:val="32"/>
          <w:lang w:val="en-US" w:eastAsia="zh-CN" w:bidi="ar-SA"/>
        </w:rPr>
        <w:t>2022年1月-2月，制定《农药兽药使用减量行动实施方案》，3月-5月，在全</w:t>
      </w:r>
      <w:r>
        <w:rPr>
          <w:rFonts w:hint="eastAsia" w:ascii="仿宋_GB2312" w:hAnsi="仿宋_GB2312" w:eastAsia="仿宋_GB2312" w:cs="仿宋_GB2312"/>
          <w:b w:val="0"/>
          <w:bCs w:val="0"/>
          <w:color w:val="auto"/>
          <w:spacing w:val="0"/>
          <w:w w:val="100"/>
          <w:sz w:val="32"/>
          <w:szCs w:val="32"/>
          <w:lang w:val="en-US" w:eastAsia="zh-CN" w:bidi="ar-SA"/>
        </w:rPr>
        <w:t>市</w:t>
      </w:r>
      <w:r>
        <w:rPr>
          <w:rFonts w:hint="default" w:ascii="仿宋_GB2312" w:hAnsi="仿宋_GB2312" w:eastAsia="仿宋_GB2312" w:cs="仿宋_GB2312"/>
          <w:b w:val="0"/>
          <w:bCs w:val="0"/>
          <w:color w:val="auto"/>
          <w:spacing w:val="0"/>
          <w:w w:val="100"/>
          <w:sz w:val="32"/>
          <w:szCs w:val="32"/>
          <w:lang w:val="en-US" w:eastAsia="zh-CN" w:bidi="ar-SA"/>
        </w:rPr>
        <w:t>范围内启动实施农药兽药使用减量专项行动。各</w:t>
      </w:r>
      <w:r>
        <w:rPr>
          <w:rFonts w:hint="eastAsia" w:ascii="仿宋_GB2312" w:hAnsi="仿宋_GB2312" w:eastAsia="仿宋_GB2312" w:cs="仿宋_GB2312"/>
          <w:b w:val="0"/>
          <w:bCs w:val="0"/>
          <w:color w:val="auto"/>
          <w:spacing w:val="0"/>
          <w:w w:val="100"/>
          <w:sz w:val="32"/>
          <w:szCs w:val="32"/>
          <w:lang w:val="en-US" w:eastAsia="zh-CN" w:bidi="ar-SA"/>
        </w:rPr>
        <w:t>县（市、区）</w:t>
      </w:r>
      <w:r>
        <w:rPr>
          <w:rFonts w:hint="default" w:ascii="仿宋_GB2312" w:hAnsi="仿宋_GB2312" w:eastAsia="仿宋_GB2312" w:cs="仿宋_GB2312"/>
          <w:b w:val="0"/>
          <w:bCs w:val="0"/>
          <w:color w:val="auto"/>
          <w:spacing w:val="0"/>
          <w:w w:val="100"/>
          <w:sz w:val="32"/>
          <w:szCs w:val="32"/>
          <w:lang w:val="en-US" w:eastAsia="zh-CN" w:bidi="ar-SA"/>
        </w:rPr>
        <w:t>结合实际，细化工作措施，建立工作台账，明确责任人、联络人，并立即启动本</w:t>
      </w:r>
      <w:r>
        <w:rPr>
          <w:rFonts w:hint="eastAsia" w:ascii="仿宋_GB2312" w:hAnsi="仿宋_GB2312" w:eastAsia="仿宋_GB2312" w:cs="仿宋_GB2312"/>
          <w:b w:val="0"/>
          <w:bCs w:val="0"/>
          <w:color w:val="auto"/>
          <w:spacing w:val="0"/>
          <w:w w:val="100"/>
          <w:sz w:val="32"/>
          <w:szCs w:val="32"/>
          <w:lang w:val="en-US" w:eastAsia="zh-CN" w:bidi="ar-SA"/>
        </w:rPr>
        <w:t>级</w:t>
      </w:r>
      <w:r>
        <w:rPr>
          <w:rFonts w:hint="default" w:ascii="仿宋_GB2312" w:hAnsi="仿宋_GB2312" w:eastAsia="仿宋_GB2312" w:cs="仿宋_GB2312"/>
          <w:b w:val="0"/>
          <w:bCs w:val="0"/>
          <w:color w:val="auto"/>
          <w:spacing w:val="0"/>
          <w:w w:val="100"/>
          <w:sz w:val="32"/>
          <w:szCs w:val="32"/>
          <w:lang w:val="en-US" w:eastAsia="zh-CN" w:bidi="ar-SA"/>
        </w:rPr>
        <w:t>农药兽药使用减量各项工作，开展安全用药宣传培训，针对农药兽药使用减量关键问题，迅速掀起加强源头严防、过程严管、末端严控的浓厚氛围。</w:t>
      </w:r>
    </w:p>
    <w:p>
      <w:pPr>
        <w:pStyle w:val="4"/>
        <w:keepNext w:val="0"/>
        <w:keepLines w:val="0"/>
        <w:pageBreakBefore w:val="0"/>
        <w:widowControl w:val="0"/>
        <w:kinsoku/>
        <w:wordWrap/>
        <w:overflowPunct w:val="0"/>
        <w:topLinePunct w:val="0"/>
        <w:autoSpaceDE/>
        <w:autoSpaceDN/>
        <w:bidi w:val="0"/>
        <w:adjustRightInd w:val="0"/>
        <w:snapToGrid w:val="0"/>
        <w:spacing w:line="600" w:lineRule="exact"/>
        <w:ind w:left="0" w:right="0" w:firstLine="640" w:firstLineChars="200"/>
        <w:jc w:val="both"/>
        <w:textAlignment w:val="auto"/>
        <w:rPr>
          <w:rFonts w:hint="default" w:ascii="Times New Roman" w:hAnsi="Times New Roman" w:eastAsia="仿宋" w:cs="Times New Roman"/>
          <w:b w:val="0"/>
          <w:bCs w:val="0"/>
          <w:color w:val="auto"/>
          <w:spacing w:val="0"/>
          <w:w w:val="100"/>
          <w:sz w:val="32"/>
          <w:szCs w:val="32"/>
          <w:lang w:val="en-US" w:eastAsia="zh-CN" w:bidi="ar-SA"/>
        </w:rPr>
      </w:pPr>
      <w:r>
        <w:rPr>
          <w:rFonts w:hint="default" w:ascii="楷体" w:hAnsi="楷体" w:eastAsia="楷体" w:cs="楷体"/>
          <w:b w:val="0"/>
          <w:bCs w:val="0"/>
          <w:color w:val="auto"/>
          <w:spacing w:val="0"/>
          <w:w w:val="100"/>
          <w:sz w:val="32"/>
          <w:szCs w:val="32"/>
          <w:lang w:eastAsia="zh-CN"/>
        </w:rPr>
        <w:t>（二）</w:t>
      </w:r>
      <w:r>
        <w:rPr>
          <w:rFonts w:hint="default" w:ascii="楷体" w:hAnsi="楷体" w:eastAsia="楷体" w:cs="楷体"/>
          <w:b w:val="0"/>
          <w:bCs w:val="0"/>
          <w:color w:val="auto"/>
          <w:spacing w:val="0"/>
          <w:w w:val="100"/>
          <w:sz w:val="32"/>
          <w:szCs w:val="32"/>
          <w:lang w:val="en-US" w:eastAsia="zh-CN"/>
        </w:rPr>
        <w:t>实施整顿</w:t>
      </w:r>
      <w:r>
        <w:rPr>
          <w:rFonts w:hint="default" w:ascii="楷体" w:hAnsi="楷体" w:eastAsia="楷体" w:cs="楷体"/>
          <w:b w:val="0"/>
          <w:bCs w:val="0"/>
          <w:color w:val="auto"/>
          <w:spacing w:val="0"/>
          <w:w w:val="100"/>
          <w:sz w:val="32"/>
          <w:szCs w:val="32"/>
          <w:lang w:eastAsia="zh-CN"/>
        </w:rPr>
        <w:t>。</w:t>
      </w:r>
      <w:r>
        <w:rPr>
          <w:rFonts w:hint="default" w:ascii="仿宋_GB2312" w:hAnsi="仿宋_GB2312" w:eastAsia="仿宋_GB2312" w:cs="仿宋_GB2312"/>
          <w:b w:val="0"/>
          <w:bCs w:val="0"/>
          <w:color w:val="auto"/>
          <w:spacing w:val="0"/>
          <w:w w:val="100"/>
          <w:sz w:val="32"/>
          <w:szCs w:val="32"/>
          <w:lang w:val="en-US" w:eastAsia="zh-CN" w:bidi="ar-SA"/>
        </w:rPr>
        <w:t>2024年9月以前，</w:t>
      </w:r>
      <w:r>
        <w:rPr>
          <w:rFonts w:hint="eastAsia" w:ascii="仿宋_GB2312" w:hAnsi="仿宋_GB2312" w:eastAsia="仿宋_GB2312" w:cs="仿宋_GB2312"/>
          <w:b w:val="0"/>
          <w:bCs w:val="0"/>
          <w:color w:val="auto"/>
          <w:spacing w:val="0"/>
          <w:w w:val="100"/>
          <w:sz w:val="32"/>
          <w:szCs w:val="32"/>
          <w:lang w:val="en-US" w:eastAsia="zh-CN" w:bidi="ar-SA"/>
        </w:rPr>
        <w:t>各县（市、区）</w:t>
      </w:r>
      <w:r>
        <w:rPr>
          <w:rFonts w:hint="default" w:ascii="仿宋_GB2312" w:hAnsi="仿宋_GB2312" w:eastAsia="仿宋_GB2312" w:cs="仿宋_GB2312"/>
          <w:b w:val="0"/>
          <w:bCs w:val="0"/>
          <w:color w:val="auto"/>
          <w:spacing w:val="0"/>
          <w:w w:val="100"/>
          <w:sz w:val="32"/>
          <w:szCs w:val="32"/>
          <w:lang w:val="en-US" w:eastAsia="zh-CN" w:bidi="ar-SA"/>
        </w:rPr>
        <w:t>按照方案要求，全面推进农药兽药使用减量行动各项工作，</w:t>
      </w:r>
      <w:r>
        <w:rPr>
          <w:rFonts w:hint="eastAsia" w:ascii="仿宋_GB2312" w:hAnsi="仿宋_GB2312" w:eastAsia="仿宋_GB2312" w:cs="仿宋_GB2312"/>
          <w:b w:val="0"/>
          <w:bCs w:val="0"/>
          <w:color w:val="auto"/>
          <w:spacing w:val="0"/>
          <w:w w:val="100"/>
          <w:sz w:val="32"/>
          <w:szCs w:val="32"/>
          <w:lang w:val="en-US" w:eastAsia="zh-CN" w:bidi="ar-SA"/>
        </w:rPr>
        <w:t>市</w:t>
      </w:r>
      <w:r>
        <w:rPr>
          <w:rFonts w:hint="default" w:ascii="仿宋_GB2312" w:hAnsi="仿宋_GB2312" w:eastAsia="仿宋_GB2312" w:cs="仿宋_GB2312"/>
          <w:b w:val="0"/>
          <w:bCs w:val="0"/>
          <w:color w:val="auto"/>
          <w:spacing w:val="0"/>
          <w:w w:val="100"/>
          <w:sz w:val="32"/>
          <w:szCs w:val="32"/>
          <w:lang w:val="en-US" w:eastAsia="zh-CN" w:bidi="ar-SA"/>
        </w:rPr>
        <w:t>级专项行动工作组根据业务内容，对具体工作进行指标设定，分门别类建立工作台账。各</w:t>
      </w:r>
      <w:r>
        <w:rPr>
          <w:rFonts w:hint="eastAsia" w:ascii="仿宋_GB2312" w:hAnsi="仿宋_GB2312" w:eastAsia="仿宋_GB2312" w:cs="仿宋_GB2312"/>
          <w:b w:val="0"/>
          <w:bCs w:val="0"/>
          <w:color w:val="auto"/>
          <w:spacing w:val="0"/>
          <w:w w:val="100"/>
          <w:sz w:val="32"/>
          <w:szCs w:val="32"/>
          <w:lang w:val="en-US" w:eastAsia="zh-CN" w:bidi="ar-SA"/>
        </w:rPr>
        <w:t>县（市、区）</w:t>
      </w:r>
      <w:r>
        <w:rPr>
          <w:rFonts w:hint="default" w:ascii="仿宋_GB2312" w:hAnsi="仿宋_GB2312" w:eastAsia="仿宋_GB2312" w:cs="仿宋_GB2312"/>
          <w:b w:val="0"/>
          <w:bCs w:val="0"/>
          <w:color w:val="auto"/>
          <w:spacing w:val="0"/>
          <w:w w:val="100"/>
          <w:sz w:val="32"/>
          <w:szCs w:val="32"/>
          <w:lang w:val="en-US" w:eastAsia="zh-CN" w:bidi="ar-SA"/>
        </w:rPr>
        <w:t>要成立专项行动工作组，监管部门要开展大排查、大清查、大整顿，针对重点区域、重点环节和重点产品，要出重拳，用重典，严厉打击不遵法纪、不守规矩的制假售假农兽药问题，营造公开透明、科学规范、管理有序的农业生产环境。实行季度调度的追踪报告制度，特殊情况每个月可以进行专题汇报。每季度最后一个月</w:t>
      </w:r>
      <w:r>
        <w:rPr>
          <w:rFonts w:hint="eastAsia" w:ascii="仿宋_GB2312" w:hAnsi="仿宋_GB2312" w:eastAsia="仿宋_GB2312" w:cs="仿宋_GB2312"/>
          <w:b w:val="0"/>
          <w:bCs w:val="0"/>
          <w:color w:val="auto"/>
          <w:spacing w:val="0"/>
          <w:w w:val="100"/>
          <w:sz w:val="32"/>
          <w:szCs w:val="32"/>
          <w:lang w:val="en-US" w:eastAsia="zh-CN" w:bidi="ar-SA"/>
        </w:rPr>
        <w:t>25</w:t>
      </w:r>
      <w:r>
        <w:rPr>
          <w:rFonts w:hint="default" w:ascii="仿宋_GB2312" w:hAnsi="仿宋_GB2312" w:eastAsia="仿宋_GB2312" w:cs="仿宋_GB2312"/>
          <w:b w:val="0"/>
          <w:bCs w:val="0"/>
          <w:color w:val="auto"/>
          <w:spacing w:val="0"/>
          <w:w w:val="100"/>
          <w:sz w:val="32"/>
          <w:szCs w:val="32"/>
          <w:lang w:val="en-US" w:eastAsia="zh-CN" w:bidi="ar-SA"/>
        </w:rPr>
        <w:t>日，各</w:t>
      </w:r>
      <w:r>
        <w:rPr>
          <w:rFonts w:hint="eastAsia" w:ascii="仿宋_GB2312" w:hAnsi="仿宋_GB2312" w:eastAsia="仿宋_GB2312" w:cs="仿宋_GB2312"/>
          <w:b w:val="0"/>
          <w:bCs w:val="0"/>
          <w:color w:val="auto"/>
          <w:spacing w:val="0"/>
          <w:w w:val="100"/>
          <w:sz w:val="32"/>
          <w:szCs w:val="32"/>
          <w:lang w:val="en-US" w:eastAsia="zh-CN" w:bidi="ar-SA"/>
        </w:rPr>
        <w:t>县（市、区）</w:t>
      </w:r>
      <w:r>
        <w:rPr>
          <w:rFonts w:hint="default" w:ascii="仿宋_GB2312" w:hAnsi="仿宋_GB2312" w:eastAsia="仿宋_GB2312" w:cs="仿宋_GB2312"/>
          <w:b w:val="0"/>
          <w:bCs w:val="0"/>
          <w:color w:val="auto"/>
          <w:spacing w:val="0"/>
          <w:w w:val="100"/>
          <w:sz w:val="32"/>
          <w:szCs w:val="32"/>
          <w:lang w:val="en-US" w:eastAsia="zh-CN" w:bidi="ar-SA"/>
        </w:rPr>
        <w:t>需将填报的具体进展数据表格（附件1），及本季度的阶段工作总结（附件2）和典型案例（附件3）报送至</w:t>
      </w:r>
      <w:r>
        <w:rPr>
          <w:rFonts w:hint="eastAsia" w:ascii="仿宋_GB2312" w:hAnsi="仿宋_GB2312" w:eastAsia="仿宋_GB2312" w:cs="仿宋_GB2312"/>
          <w:b w:val="0"/>
          <w:bCs w:val="0"/>
          <w:color w:val="auto"/>
          <w:spacing w:val="0"/>
          <w:w w:val="100"/>
          <w:sz w:val="32"/>
          <w:szCs w:val="32"/>
          <w:lang w:val="en-US" w:eastAsia="zh-CN" w:bidi="ar-SA"/>
        </w:rPr>
        <w:t>市</w:t>
      </w:r>
      <w:r>
        <w:rPr>
          <w:rFonts w:hint="default" w:ascii="仿宋_GB2312" w:hAnsi="仿宋_GB2312" w:eastAsia="仿宋_GB2312" w:cs="仿宋_GB2312"/>
          <w:b w:val="0"/>
          <w:bCs w:val="0"/>
          <w:color w:val="auto"/>
          <w:spacing w:val="0"/>
          <w:w w:val="100"/>
          <w:sz w:val="32"/>
          <w:szCs w:val="32"/>
          <w:lang w:val="en-US" w:eastAsia="zh-CN" w:bidi="ar-SA"/>
        </w:rPr>
        <w:t>农业农村</w:t>
      </w:r>
      <w:r>
        <w:rPr>
          <w:rFonts w:hint="eastAsia" w:ascii="仿宋_GB2312" w:hAnsi="仿宋_GB2312" w:eastAsia="仿宋_GB2312" w:cs="仿宋_GB2312"/>
          <w:b w:val="0"/>
          <w:bCs w:val="0"/>
          <w:color w:val="auto"/>
          <w:spacing w:val="0"/>
          <w:w w:val="100"/>
          <w:sz w:val="32"/>
          <w:szCs w:val="32"/>
          <w:lang w:val="en-US" w:eastAsia="zh-CN" w:bidi="ar-SA"/>
        </w:rPr>
        <w:t>局</w:t>
      </w:r>
      <w:r>
        <w:rPr>
          <w:rFonts w:hint="default" w:ascii="仿宋_GB2312" w:hAnsi="仿宋_GB2312" w:eastAsia="仿宋_GB2312" w:cs="仿宋_GB2312"/>
          <w:b w:val="0"/>
          <w:bCs w:val="0"/>
          <w:color w:val="auto"/>
          <w:spacing w:val="0"/>
          <w:w w:val="100"/>
          <w:sz w:val="32"/>
          <w:szCs w:val="32"/>
          <w:lang w:val="en-US" w:eastAsia="zh-CN" w:bidi="ar-SA"/>
        </w:rPr>
        <w:t>。</w:t>
      </w:r>
    </w:p>
    <w:p>
      <w:pPr>
        <w:keepNext w:val="0"/>
        <w:keepLines w:val="0"/>
        <w:pageBreakBefore w:val="0"/>
        <w:widowControl w:val="0"/>
        <w:kinsoku/>
        <w:wordWrap/>
        <w:topLinePunct w:val="0"/>
        <w:autoSpaceDE/>
        <w:autoSpaceDN/>
        <w:bidi w:val="0"/>
        <w:spacing w:line="600" w:lineRule="exact"/>
        <w:ind w:left="0" w:right="0" w:firstLine="640" w:firstLineChars="200"/>
        <w:jc w:val="both"/>
        <w:textAlignment w:val="auto"/>
        <w:rPr>
          <w:rFonts w:hint="default" w:ascii="仿宋_GB2312" w:hAnsi="仿宋_GB2312" w:eastAsia="仿宋_GB2312" w:cs="仿宋_GB2312"/>
          <w:b w:val="0"/>
          <w:bCs w:val="0"/>
          <w:color w:val="auto"/>
          <w:spacing w:val="0"/>
          <w:w w:val="100"/>
          <w:sz w:val="32"/>
          <w:szCs w:val="32"/>
          <w:lang w:val="en-US" w:eastAsia="zh-CN" w:bidi="ar-SA"/>
        </w:rPr>
      </w:pPr>
      <w:r>
        <w:rPr>
          <w:rFonts w:hint="default" w:ascii="楷体" w:hAnsi="楷体" w:eastAsia="楷体" w:cs="楷体"/>
          <w:b w:val="0"/>
          <w:bCs w:val="0"/>
          <w:color w:val="auto"/>
          <w:spacing w:val="0"/>
          <w:w w:val="100"/>
          <w:sz w:val="32"/>
          <w:szCs w:val="32"/>
          <w:lang w:val="en-US" w:eastAsia="zh-CN" w:bidi="ar-SA"/>
        </w:rPr>
        <w:t>（三）考核监督。</w:t>
      </w:r>
      <w:r>
        <w:rPr>
          <w:rFonts w:hint="default" w:ascii="仿宋_GB2312" w:hAnsi="仿宋_GB2312" w:eastAsia="仿宋_GB2312" w:cs="仿宋_GB2312"/>
          <w:b w:val="0"/>
          <w:bCs w:val="0"/>
          <w:color w:val="auto"/>
          <w:spacing w:val="0"/>
          <w:w w:val="100"/>
          <w:sz w:val="32"/>
          <w:szCs w:val="32"/>
          <w:lang w:val="en-US" w:eastAsia="zh-CN" w:bidi="ar-SA"/>
        </w:rPr>
        <w:t>2022年、2023年、2024年11月前，各</w:t>
      </w:r>
      <w:r>
        <w:rPr>
          <w:rFonts w:hint="eastAsia" w:ascii="仿宋_GB2312" w:hAnsi="仿宋_GB2312" w:eastAsia="仿宋_GB2312" w:cs="仿宋_GB2312"/>
          <w:b w:val="0"/>
          <w:bCs w:val="0"/>
          <w:color w:val="auto"/>
          <w:spacing w:val="0"/>
          <w:w w:val="100"/>
          <w:sz w:val="32"/>
          <w:szCs w:val="32"/>
          <w:lang w:val="en-US" w:eastAsia="zh-CN" w:bidi="ar-SA"/>
        </w:rPr>
        <w:t>县（市、区）</w:t>
      </w:r>
      <w:r>
        <w:rPr>
          <w:rFonts w:hint="default" w:ascii="仿宋_GB2312" w:hAnsi="仿宋_GB2312" w:eastAsia="仿宋_GB2312" w:cs="仿宋_GB2312"/>
          <w:b w:val="0"/>
          <w:bCs w:val="0"/>
          <w:color w:val="auto"/>
          <w:spacing w:val="0"/>
          <w:w w:val="100"/>
          <w:sz w:val="32"/>
          <w:szCs w:val="32"/>
          <w:lang w:val="en-US" w:eastAsia="zh-CN" w:bidi="ar-SA"/>
        </w:rPr>
        <w:t>专项行动工作组对本区域年度工作进行督导检查，及时发现问题，督促整改解决，不断完善机制，补足漏洞短板，确保专项行动取得阶梯式的进展。发挥考核风向标作用，量化细化考核指标，对工作落实情况进行打分评价，加强考核结果的反馈，强化考核结果运用，倒逼管理者、生产者、经营者主动参与并规范生产经营行为。每年的12月</w:t>
      </w:r>
      <w:r>
        <w:rPr>
          <w:rFonts w:hint="eastAsia" w:ascii="仿宋_GB2312" w:hAnsi="仿宋_GB2312" w:eastAsia="仿宋_GB2312" w:cs="仿宋_GB2312"/>
          <w:b w:val="0"/>
          <w:bCs w:val="0"/>
          <w:color w:val="auto"/>
          <w:spacing w:val="0"/>
          <w:w w:val="100"/>
          <w:sz w:val="32"/>
          <w:szCs w:val="32"/>
          <w:lang w:val="en-US" w:eastAsia="zh-CN" w:bidi="ar-SA"/>
        </w:rPr>
        <w:t>5</w:t>
      </w:r>
      <w:r>
        <w:rPr>
          <w:rFonts w:hint="default" w:ascii="仿宋_GB2312" w:hAnsi="仿宋_GB2312" w:eastAsia="仿宋_GB2312" w:cs="仿宋_GB2312"/>
          <w:b w:val="0"/>
          <w:bCs w:val="0"/>
          <w:color w:val="auto"/>
          <w:spacing w:val="0"/>
          <w:w w:val="100"/>
          <w:sz w:val="32"/>
          <w:szCs w:val="32"/>
          <w:lang w:val="en-US" w:eastAsia="zh-CN" w:bidi="ar-SA"/>
        </w:rPr>
        <w:t>日前，将年度工作督导考核结果及总结报送</w:t>
      </w:r>
      <w:r>
        <w:rPr>
          <w:rFonts w:hint="eastAsia" w:ascii="仿宋_GB2312" w:hAnsi="仿宋_GB2312" w:eastAsia="仿宋_GB2312" w:cs="仿宋_GB2312"/>
          <w:b w:val="0"/>
          <w:bCs w:val="0"/>
          <w:color w:val="auto"/>
          <w:spacing w:val="0"/>
          <w:w w:val="100"/>
          <w:sz w:val="32"/>
          <w:szCs w:val="32"/>
          <w:lang w:val="en-US" w:eastAsia="zh-CN" w:bidi="ar-SA"/>
        </w:rPr>
        <w:t>市</w:t>
      </w:r>
      <w:r>
        <w:rPr>
          <w:rFonts w:hint="default" w:ascii="仿宋_GB2312" w:hAnsi="仿宋_GB2312" w:eastAsia="仿宋_GB2312" w:cs="仿宋_GB2312"/>
          <w:b w:val="0"/>
          <w:bCs w:val="0"/>
          <w:color w:val="auto"/>
          <w:spacing w:val="0"/>
          <w:w w:val="100"/>
          <w:sz w:val="32"/>
          <w:szCs w:val="32"/>
          <w:lang w:val="en-US" w:eastAsia="zh-CN" w:bidi="ar-SA"/>
        </w:rPr>
        <w:t>农业农村</w:t>
      </w:r>
      <w:r>
        <w:rPr>
          <w:rFonts w:hint="eastAsia" w:ascii="仿宋_GB2312" w:hAnsi="仿宋_GB2312" w:eastAsia="仿宋_GB2312" w:cs="仿宋_GB2312"/>
          <w:b w:val="0"/>
          <w:bCs w:val="0"/>
          <w:color w:val="auto"/>
          <w:spacing w:val="0"/>
          <w:w w:val="100"/>
          <w:sz w:val="32"/>
          <w:szCs w:val="32"/>
          <w:lang w:val="en-US" w:eastAsia="zh-CN" w:bidi="ar-SA"/>
        </w:rPr>
        <w:t>局</w:t>
      </w:r>
      <w:r>
        <w:rPr>
          <w:rFonts w:hint="default" w:ascii="仿宋_GB2312" w:hAnsi="仿宋_GB2312" w:eastAsia="仿宋_GB2312" w:cs="仿宋_GB2312"/>
          <w:b w:val="0"/>
          <w:bCs w:val="0"/>
          <w:color w:val="auto"/>
          <w:spacing w:val="0"/>
          <w:w w:val="100"/>
          <w:sz w:val="32"/>
          <w:szCs w:val="32"/>
          <w:lang w:val="en-US" w:eastAsia="zh-CN" w:bidi="ar-SA"/>
        </w:rPr>
        <w:t>和</w:t>
      </w:r>
      <w:r>
        <w:rPr>
          <w:rFonts w:hint="eastAsia" w:ascii="仿宋_GB2312" w:hAnsi="仿宋_GB2312" w:eastAsia="仿宋_GB2312" w:cs="仿宋_GB2312"/>
          <w:b w:val="0"/>
          <w:bCs w:val="0"/>
          <w:color w:val="auto"/>
          <w:spacing w:val="0"/>
          <w:w w:val="100"/>
          <w:sz w:val="32"/>
          <w:szCs w:val="32"/>
          <w:lang w:val="en-US" w:eastAsia="zh-CN" w:bidi="ar-SA"/>
        </w:rPr>
        <w:t>市</w:t>
      </w:r>
      <w:r>
        <w:rPr>
          <w:rFonts w:hint="default" w:ascii="仿宋_GB2312" w:hAnsi="仿宋_GB2312" w:eastAsia="仿宋_GB2312" w:cs="仿宋_GB2312"/>
          <w:b w:val="0"/>
          <w:bCs w:val="0"/>
          <w:color w:val="auto"/>
          <w:spacing w:val="0"/>
          <w:w w:val="100"/>
          <w:sz w:val="32"/>
          <w:szCs w:val="32"/>
          <w:lang w:val="en-US" w:eastAsia="zh-CN" w:bidi="ar-SA"/>
        </w:rPr>
        <w:t>直有关部门。</w:t>
      </w:r>
      <w:r>
        <w:rPr>
          <w:rFonts w:hint="eastAsia" w:ascii="仿宋_GB2312" w:hAnsi="仿宋_GB2312" w:eastAsia="仿宋_GB2312" w:cs="仿宋_GB2312"/>
          <w:b w:val="0"/>
          <w:bCs w:val="0"/>
          <w:color w:val="auto"/>
          <w:spacing w:val="0"/>
          <w:w w:val="100"/>
          <w:sz w:val="32"/>
          <w:szCs w:val="32"/>
          <w:lang w:val="en-US" w:eastAsia="zh-CN" w:bidi="ar-SA"/>
        </w:rPr>
        <w:t>市</w:t>
      </w:r>
      <w:r>
        <w:rPr>
          <w:rFonts w:hint="default" w:ascii="仿宋_GB2312" w:hAnsi="仿宋_GB2312" w:eastAsia="仿宋_GB2312" w:cs="仿宋_GB2312"/>
          <w:b w:val="0"/>
          <w:bCs w:val="0"/>
          <w:color w:val="auto"/>
          <w:spacing w:val="0"/>
          <w:w w:val="100"/>
          <w:sz w:val="32"/>
          <w:szCs w:val="32"/>
          <w:lang w:val="en-US" w:eastAsia="zh-CN" w:bidi="ar-SA"/>
        </w:rPr>
        <w:t>专项行动工作组将对行动开展情况进行调度，发现问题严重的生产经营主体，纳入失信档案，对于工作进展缓慢的地区，进行通报批评，确保专项行动有部署、有督导、见实效。</w:t>
      </w:r>
    </w:p>
    <w:p>
      <w:pPr>
        <w:pStyle w:val="7"/>
        <w:keepNext w:val="0"/>
        <w:keepLines w:val="0"/>
        <w:pageBreakBefore w:val="0"/>
        <w:widowControl w:val="0"/>
        <w:shd w:val="clear" w:color="auto" w:fill="FFFFFF"/>
        <w:kinsoku/>
        <w:wordWrap/>
        <w:topLinePunct w:val="0"/>
        <w:autoSpaceDE/>
        <w:autoSpaceDN/>
        <w:bidi w:val="0"/>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b w:val="0"/>
          <w:bCs w:val="0"/>
          <w:color w:val="auto"/>
          <w:spacing w:val="0"/>
          <w:w w:val="100"/>
          <w:kern w:val="0"/>
          <w:sz w:val="32"/>
          <w:szCs w:val="32"/>
          <w:lang w:val="en-US" w:eastAsia="zh-CN" w:bidi="ar-SA"/>
        </w:rPr>
      </w:pPr>
      <w:r>
        <w:rPr>
          <w:rFonts w:hint="default" w:ascii="楷体" w:hAnsi="楷体" w:eastAsia="楷体" w:cs="楷体"/>
          <w:b w:val="0"/>
          <w:bCs w:val="0"/>
          <w:color w:val="auto"/>
          <w:spacing w:val="0"/>
          <w:w w:val="100"/>
          <w:kern w:val="0"/>
          <w:sz w:val="32"/>
          <w:szCs w:val="32"/>
          <w:lang w:val="en-US" w:eastAsia="zh-CN" w:bidi="ar-SA"/>
        </w:rPr>
        <w:t>（四）总结评价。</w:t>
      </w:r>
      <w:r>
        <w:rPr>
          <w:rFonts w:hint="default" w:ascii="仿宋_GB2312" w:hAnsi="仿宋_GB2312" w:eastAsia="仿宋_GB2312" w:cs="仿宋_GB2312"/>
          <w:b w:val="0"/>
          <w:bCs w:val="0"/>
          <w:color w:val="auto"/>
          <w:spacing w:val="0"/>
          <w:w w:val="100"/>
          <w:kern w:val="0"/>
          <w:sz w:val="32"/>
          <w:szCs w:val="32"/>
          <w:lang w:val="en-US" w:eastAsia="zh-CN" w:bidi="ar-SA"/>
        </w:rPr>
        <w:t>2024年底，各</w:t>
      </w:r>
      <w:r>
        <w:rPr>
          <w:rFonts w:hint="eastAsia" w:ascii="仿宋_GB2312" w:hAnsi="仿宋_GB2312" w:eastAsia="仿宋_GB2312" w:cs="仿宋_GB2312"/>
          <w:b w:val="0"/>
          <w:bCs w:val="0"/>
          <w:color w:val="auto"/>
          <w:spacing w:val="0"/>
          <w:w w:val="100"/>
          <w:kern w:val="0"/>
          <w:sz w:val="32"/>
          <w:szCs w:val="32"/>
          <w:lang w:val="en-US" w:eastAsia="zh-CN" w:bidi="ar-SA"/>
        </w:rPr>
        <w:t>县（市、区）</w:t>
      </w:r>
      <w:r>
        <w:rPr>
          <w:rFonts w:hint="default" w:ascii="仿宋_GB2312" w:hAnsi="仿宋_GB2312" w:eastAsia="仿宋_GB2312" w:cs="仿宋_GB2312"/>
          <w:b w:val="0"/>
          <w:bCs w:val="0"/>
          <w:color w:val="auto"/>
          <w:spacing w:val="0"/>
          <w:w w:val="100"/>
          <w:kern w:val="0"/>
          <w:sz w:val="32"/>
          <w:szCs w:val="32"/>
          <w:lang w:val="en-US" w:eastAsia="zh-CN" w:bidi="ar-SA"/>
        </w:rPr>
        <w:t>各部门要进一步健全长效工作机制，对三年行动工作进行系统总结，展示工作成绩，分析工作缺点不足。对于好的做法，要巩固保持提升，提炼典型经验模式，加强互相交流学习，并在</w:t>
      </w:r>
      <w:r>
        <w:rPr>
          <w:rFonts w:hint="eastAsia" w:ascii="仿宋_GB2312" w:hAnsi="仿宋_GB2312" w:eastAsia="仿宋_GB2312" w:cs="仿宋_GB2312"/>
          <w:b w:val="0"/>
          <w:bCs w:val="0"/>
          <w:color w:val="auto"/>
          <w:spacing w:val="0"/>
          <w:w w:val="100"/>
          <w:kern w:val="0"/>
          <w:sz w:val="32"/>
          <w:szCs w:val="32"/>
          <w:lang w:val="en-US" w:eastAsia="zh-CN" w:bidi="ar-SA"/>
        </w:rPr>
        <w:t>全市</w:t>
      </w:r>
      <w:r>
        <w:rPr>
          <w:rFonts w:hint="default" w:ascii="仿宋_GB2312" w:hAnsi="仿宋_GB2312" w:eastAsia="仿宋_GB2312" w:cs="仿宋_GB2312"/>
          <w:b w:val="0"/>
          <w:bCs w:val="0"/>
          <w:color w:val="auto"/>
          <w:spacing w:val="0"/>
          <w:w w:val="100"/>
          <w:kern w:val="0"/>
          <w:sz w:val="32"/>
          <w:szCs w:val="32"/>
          <w:lang w:val="en-US" w:eastAsia="zh-CN" w:bidi="ar-SA"/>
        </w:rPr>
        <w:t>范围内全面推广。2024年12月</w:t>
      </w:r>
      <w:r>
        <w:rPr>
          <w:rFonts w:hint="eastAsia" w:ascii="仿宋_GB2312" w:hAnsi="仿宋_GB2312" w:eastAsia="仿宋_GB2312" w:cs="仿宋_GB2312"/>
          <w:b w:val="0"/>
          <w:bCs w:val="0"/>
          <w:color w:val="auto"/>
          <w:spacing w:val="0"/>
          <w:w w:val="100"/>
          <w:kern w:val="0"/>
          <w:sz w:val="32"/>
          <w:szCs w:val="32"/>
          <w:lang w:val="en-US" w:eastAsia="zh-CN" w:bidi="ar-SA"/>
        </w:rPr>
        <w:t>10</w:t>
      </w:r>
      <w:r>
        <w:rPr>
          <w:rFonts w:hint="default" w:ascii="仿宋_GB2312" w:hAnsi="仿宋_GB2312" w:eastAsia="仿宋_GB2312" w:cs="仿宋_GB2312"/>
          <w:b w:val="0"/>
          <w:bCs w:val="0"/>
          <w:color w:val="auto"/>
          <w:spacing w:val="0"/>
          <w:w w:val="100"/>
          <w:kern w:val="0"/>
          <w:sz w:val="32"/>
          <w:szCs w:val="32"/>
          <w:lang w:val="en-US" w:eastAsia="zh-CN" w:bidi="ar-SA"/>
        </w:rPr>
        <w:t>日，各</w:t>
      </w:r>
      <w:r>
        <w:rPr>
          <w:rFonts w:hint="eastAsia" w:ascii="仿宋_GB2312" w:hAnsi="仿宋_GB2312" w:eastAsia="仿宋_GB2312" w:cs="仿宋_GB2312"/>
          <w:b w:val="0"/>
          <w:bCs w:val="0"/>
          <w:color w:val="auto"/>
          <w:spacing w:val="0"/>
          <w:w w:val="100"/>
          <w:kern w:val="0"/>
          <w:sz w:val="32"/>
          <w:szCs w:val="32"/>
          <w:lang w:val="en-US" w:eastAsia="zh-CN" w:bidi="ar-SA"/>
        </w:rPr>
        <w:t>县（市、区）</w:t>
      </w:r>
      <w:r>
        <w:rPr>
          <w:rFonts w:hint="default" w:ascii="仿宋_GB2312" w:hAnsi="仿宋_GB2312" w:eastAsia="仿宋_GB2312" w:cs="仿宋_GB2312"/>
          <w:b w:val="0"/>
          <w:bCs w:val="0"/>
          <w:color w:val="auto"/>
          <w:spacing w:val="0"/>
          <w:w w:val="100"/>
          <w:kern w:val="0"/>
          <w:sz w:val="32"/>
          <w:szCs w:val="32"/>
          <w:lang w:val="en-US" w:eastAsia="zh-CN" w:bidi="ar-SA"/>
        </w:rPr>
        <w:t>工作组将专项行动三年总结报送到</w:t>
      </w:r>
      <w:r>
        <w:rPr>
          <w:rFonts w:hint="eastAsia" w:ascii="仿宋_GB2312" w:hAnsi="仿宋_GB2312" w:eastAsia="仿宋_GB2312" w:cs="仿宋_GB2312"/>
          <w:b w:val="0"/>
          <w:bCs w:val="0"/>
          <w:color w:val="auto"/>
          <w:spacing w:val="0"/>
          <w:w w:val="100"/>
          <w:kern w:val="0"/>
          <w:sz w:val="32"/>
          <w:szCs w:val="32"/>
          <w:lang w:val="en-US" w:eastAsia="zh-CN" w:bidi="ar-SA"/>
        </w:rPr>
        <w:t>市</w:t>
      </w:r>
      <w:r>
        <w:rPr>
          <w:rFonts w:hint="default" w:ascii="仿宋_GB2312" w:hAnsi="仿宋_GB2312" w:eastAsia="仿宋_GB2312" w:cs="仿宋_GB2312"/>
          <w:b w:val="0"/>
          <w:bCs w:val="0"/>
          <w:color w:val="auto"/>
          <w:spacing w:val="0"/>
          <w:w w:val="100"/>
          <w:kern w:val="0"/>
          <w:sz w:val="32"/>
          <w:szCs w:val="32"/>
          <w:lang w:val="en-US" w:eastAsia="zh-CN" w:bidi="ar-SA"/>
        </w:rPr>
        <w:t>农业农村</w:t>
      </w:r>
      <w:r>
        <w:rPr>
          <w:rFonts w:hint="eastAsia" w:ascii="仿宋_GB2312" w:hAnsi="仿宋_GB2312" w:eastAsia="仿宋_GB2312" w:cs="仿宋_GB2312"/>
          <w:b w:val="0"/>
          <w:bCs w:val="0"/>
          <w:color w:val="auto"/>
          <w:spacing w:val="0"/>
          <w:w w:val="100"/>
          <w:kern w:val="0"/>
          <w:sz w:val="32"/>
          <w:szCs w:val="32"/>
          <w:lang w:val="en-US" w:eastAsia="zh-CN" w:bidi="ar-SA"/>
        </w:rPr>
        <w:t>局</w:t>
      </w:r>
      <w:r>
        <w:rPr>
          <w:rFonts w:hint="default" w:ascii="仿宋_GB2312" w:hAnsi="仿宋_GB2312" w:eastAsia="仿宋_GB2312" w:cs="仿宋_GB2312"/>
          <w:b w:val="0"/>
          <w:bCs w:val="0"/>
          <w:color w:val="auto"/>
          <w:spacing w:val="0"/>
          <w:w w:val="100"/>
          <w:kern w:val="0"/>
          <w:sz w:val="32"/>
          <w:szCs w:val="32"/>
          <w:lang w:val="en-US" w:eastAsia="zh-CN" w:bidi="ar-SA"/>
        </w:rPr>
        <w:t>和</w:t>
      </w:r>
      <w:r>
        <w:rPr>
          <w:rFonts w:hint="eastAsia" w:ascii="仿宋_GB2312" w:hAnsi="仿宋_GB2312" w:eastAsia="仿宋_GB2312" w:cs="仿宋_GB2312"/>
          <w:b w:val="0"/>
          <w:bCs w:val="0"/>
          <w:color w:val="auto"/>
          <w:spacing w:val="0"/>
          <w:w w:val="100"/>
          <w:kern w:val="0"/>
          <w:sz w:val="32"/>
          <w:szCs w:val="32"/>
          <w:lang w:val="en-US" w:eastAsia="zh-CN" w:bidi="ar-SA"/>
        </w:rPr>
        <w:t>市</w:t>
      </w:r>
      <w:r>
        <w:rPr>
          <w:rFonts w:hint="default" w:ascii="仿宋_GB2312" w:hAnsi="仿宋_GB2312" w:eastAsia="仿宋_GB2312" w:cs="仿宋_GB2312"/>
          <w:b w:val="0"/>
          <w:bCs w:val="0"/>
          <w:color w:val="auto"/>
          <w:spacing w:val="0"/>
          <w:w w:val="100"/>
          <w:kern w:val="0"/>
          <w:sz w:val="32"/>
          <w:szCs w:val="32"/>
          <w:lang w:val="en-US" w:eastAsia="zh-CN" w:bidi="ar-SA"/>
        </w:rPr>
        <w:t>直有关部门。</w:t>
      </w:r>
    </w:p>
    <w:p>
      <w:pPr>
        <w:pStyle w:val="2"/>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Times New Roman" w:hAnsi="Times New Roman" w:eastAsia="CESI黑体-GB2312" w:cs="Times New Roman"/>
          <w:b w:val="0"/>
          <w:bCs w:val="0"/>
          <w:color w:val="auto"/>
          <w:spacing w:val="0"/>
          <w:w w:val="100"/>
          <w:sz w:val="32"/>
          <w:szCs w:val="32"/>
        </w:rPr>
      </w:pPr>
      <w:r>
        <w:rPr>
          <w:rFonts w:hint="default" w:ascii="Times New Roman" w:hAnsi="Times New Roman" w:eastAsia="CESI黑体-GB2312" w:cs="Times New Roman"/>
          <w:b w:val="0"/>
          <w:bCs w:val="0"/>
          <w:color w:val="auto"/>
          <w:spacing w:val="0"/>
          <w:w w:val="100"/>
          <w:sz w:val="32"/>
          <w:szCs w:val="32"/>
        </w:rPr>
        <w:t>四、保障措施</w:t>
      </w:r>
    </w:p>
    <w:p>
      <w:pPr>
        <w:pStyle w:val="4"/>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Times New Roman" w:hAnsi="Times New Roman" w:eastAsia="仿宋" w:cs="Times New Roman"/>
          <w:b w:val="0"/>
          <w:bCs w:val="0"/>
          <w:color w:val="auto"/>
          <w:spacing w:val="0"/>
          <w:w w:val="100"/>
          <w:kern w:val="0"/>
          <w:sz w:val="32"/>
          <w:szCs w:val="32"/>
          <w:lang w:val="en-US" w:eastAsia="zh-CN" w:bidi="ar-SA"/>
        </w:rPr>
      </w:pPr>
      <w:r>
        <w:rPr>
          <w:rFonts w:hint="default" w:ascii="楷体" w:hAnsi="楷体" w:eastAsia="楷体" w:cs="楷体"/>
          <w:b w:val="0"/>
          <w:bCs w:val="0"/>
          <w:color w:val="auto"/>
          <w:spacing w:val="0"/>
          <w:w w:val="100"/>
          <w:sz w:val="32"/>
          <w:szCs w:val="32"/>
          <w:lang w:eastAsia="zh-CN"/>
        </w:rPr>
        <w:t>（一）加强组织领导。</w:t>
      </w:r>
      <w:r>
        <w:rPr>
          <w:rFonts w:hint="eastAsia" w:ascii="仿宋_GB2312" w:hAnsi="仿宋_GB2312" w:eastAsia="仿宋_GB2312" w:cs="仿宋_GB2312"/>
          <w:b w:val="0"/>
          <w:bCs w:val="0"/>
          <w:color w:val="auto"/>
          <w:spacing w:val="0"/>
          <w:w w:val="100"/>
          <w:kern w:val="0"/>
          <w:sz w:val="32"/>
          <w:szCs w:val="32"/>
          <w:lang w:val="en-US" w:eastAsia="zh-CN" w:bidi="ar-SA"/>
        </w:rPr>
        <w:t>市级</w:t>
      </w:r>
      <w:r>
        <w:rPr>
          <w:rFonts w:hint="default" w:ascii="仿宋_GB2312" w:hAnsi="仿宋_GB2312" w:eastAsia="仿宋_GB2312" w:cs="仿宋_GB2312"/>
          <w:b w:val="0"/>
          <w:bCs w:val="0"/>
          <w:color w:val="auto"/>
          <w:spacing w:val="0"/>
          <w:w w:val="100"/>
          <w:kern w:val="0"/>
          <w:sz w:val="32"/>
          <w:szCs w:val="32"/>
          <w:lang w:val="en-US" w:eastAsia="zh-CN" w:bidi="ar-SA"/>
        </w:rPr>
        <w:t>成立农业农村、公安、市场监管</w:t>
      </w:r>
      <w:r>
        <w:rPr>
          <w:rFonts w:hint="eastAsia" w:ascii="仿宋_GB2312" w:hAnsi="仿宋_GB2312" w:eastAsia="仿宋_GB2312" w:cs="仿宋_GB2312"/>
          <w:b w:val="0"/>
          <w:bCs w:val="0"/>
          <w:color w:val="auto"/>
          <w:spacing w:val="0"/>
          <w:w w:val="100"/>
          <w:kern w:val="0"/>
          <w:sz w:val="32"/>
          <w:szCs w:val="32"/>
          <w:lang w:val="en-US" w:eastAsia="zh-CN" w:bidi="ar-SA"/>
        </w:rPr>
        <w:t>、网信办</w:t>
      </w:r>
      <w:r>
        <w:rPr>
          <w:rFonts w:hint="default" w:ascii="仿宋_GB2312" w:hAnsi="仿宋_GB2312" w:eastAsia="仿宋_GB2312" w:cs="仿宋_GB2312"/>
          <w:b w:val="0"/>
          <w:bCs w:val="0"/>
          <w:color w:val="auto"/>
          <w:spacing w:val="0"/>
          <w:w w:val="100"/>
          <w:kern w:val="0"/>
          <w:sz w:val="32"/>
          <w:szCs w:val="32"/>
          <w:lang w:val="en-US" w:eastAsia="zh-CN" w:bidi="ar-SA"/>
        </w:rPr>
        <w:t>等部门组成的工作领导小组，组长单位及办公室均设在</w:t>
      </w:r>
      <w:r>
        <w:rPr>
          <w:rFonts w:hint="eastAsia" w:ascii="仿宋_GB2312" w:hAnsi="仿宋_GB2312" w:eastAsia="仿宋_GB2312" w:cs="仿宋_GB2312"/>
          <w:b w:val="0"/>
          <w:bCs w:val="0"/>
          <w:color w:val="auto"/>
          <w:spacing w:val="0"/>
          <w:w w:val="100"/>
          <w:kern w:val="0"/>
          <w:sz w:val="32"/>
          <w:szCs w:val="32"/>
          <w:lang w:val="en-US" w:eastAsia="zh-CN" w:bidi="ar-SA"/>
        </w:rPr>
        <w:t>市</w:t>
      </w:r>
      <w:r>
        <w:rPr>
          <w:rFonts w:hint="default" w:ascii="仿宋_GB2312" w:hAnsi="仿宋_GB2312" w:eastAsia="仿宋_GB2312" w:cs="仿宋_GB2312"/>
          <w:b w:val="0"/>
          <w:bCs w:val="0"/>
          <w:color w:val="auto"/>
          <w:spacing w:val="0"/>
          <w:w w:val="100"/>
          <w:kern w:val="0"/>
          <w:sz w:val="32"/>
          <w:szCs w:val="32"/>
          <w:lang w:val="en-US" w:eastAsia="zh-CN" w:bidi="ar-SA"/>
        </w:rPr>
        <w:t>农业农村</w:t>
      </w:r>
      <w:r>
        <w:rPr>
          <w:rFonts w:hint="eastAsia" w:ascii="仿宋_GB2312" w:hAnsi="仿宋_GB2312" w:eastAsia="仿宋_GB2312" w:cs="仿宋_GB2312"/>
          <w:b w:val="0"/>
          <w:bCs w:val="0"/>
          <w:color w:val="auto"/>
          <w:spacing w:val="0"/>
          <w:w w:val="100"/>
          <w:kern w:val="0"/>
          <w:sz w:val="32"/>
          <w:szCs w:val="32"/>
          <w:lang w:val="en-US" w:eastAsia="zh-CN" w:bidi="ar-SA"/>
        </w:rPr>
        <w:t>局</w:t>
      </w:r>
      <w:r>
        <w:rPr>
          <w:rFonts w:hint="default" w:ascii="仿宋_GB2312" w:hAnsi="仿宋_GB2312" w:eastAsia="仿宋_GB2312" w:cs="仿宋_GB2312"/>
          <w:b w:val="0"/>
          <w:bCs w:val="0"/>
          <w:color w:val="auto"/>
          <w:spacing w:val="0"/>
          <w:w w:val="100"/>
          <w:kern w:val="0"/>
          <w:sz w:val="32"/>
          <w:szCs w:val="32"/>
          <w:lang w:val="en-US" w:eastAsia="zh-CN" w:bidi="ar-SA"/>
        </w:rPr>
        <w:t>，农产品质量安全监管</w:t>
      </w:r>
      <w:r>
        <w:rPr>
          <w:rFonts w:hint="eastAsia" w:ascii="仿宋_GB2312" w:hAnsi="仿宋_GB2312" w:eastAsia="仿宋_GB2312" w:cs="仿宋_GB2312"/>
          <w:b w:val="0"/>
          <w:bCs w:val="0"/>
          <w:color w:val="auto"/>
          <w:spacing w:val="0"/>
          <w:w w:val="100"/>
          <w:kern w:val="0"/>
          <w:sz w:val="32"/>
          <w:szCs w:val="32"/>
          <w:lang w:val="en-US" w:eastAsia="zh-CN" w:bidi="ar-SA"/>
        </w:rPr>
        <w:t>科</w:t>
      </w:r>
      <w:r>
        <w:rPr>
          <w:rFonts w:hint="default" w:ascii="仿宋_GB2312" w:hAnsi="仿宋_GB2312" w:eastAsia="仿宋_GB2312" w:cs="仿宋_GB2312"/>
          <w:b w:val="0"/>
          <w:bCs w:val="0"/>
          <w:color w:val="auto"/>
          <w:spacing w:val="0"/>
          <w:w w:val="100"/>
          <w:kern w:val="0"/>
          <w:sz w:val="32"/>
          <w:szCs w:val="32"/>
          <w:lang w:val="en-US" w:eastAsia="zh-CN" w:bidi="ar-SA"/>
        </w:rPr>
        <w:t>、</w:t>
      </w:r>
      <w:r>
        <w:rPr>
          <w:rFonts w:hint="eastAsia" w:ascii="仿宋_GB2312" w:hAnsi="仿宋_GB2312" w:eastAsia="仿宋_GB2312" w:cs="仿宋_GB2312"/>
          <w:b w:val="0"/>
          <w:bCs w:val="0"/>
          <w:color w:val="auto"/>
          <w:spacing w:val="0"/>
          <w:w w:val="100"/>
          <w:kern w:val="0"/>
          <w:sz w:val="32"/>
          <w:szCs w:val="32"/>
          <w:lang w:val="en-US" w:eastAsia="zh-CN" w:bidi="ar-SA"/>
        </w:rPr>
        <w:t>乡村产业发展科</w:t>
      </w:r>
      <w:r>
        <w:rPr>
          <w:rFonts w:hint="default" w:ascii="仿宋_GB2312" w:hAnsi="仿宋_GB2312" w:eastAsia="仿宋_GB2312" w:cs="仿宋_GB2312"/>
          <w:b w:val="0"/>
          <w:bCs w:val="0"/>
          <w:color w:val="auto"/>
          <w:spacing w:val="0"/>
          <w:w w:val="100"/>
          <w:kern w:val="0"/>
          <w:sz w:val="32"/>
          <w:szCs w:val="32"/>
          <w:lang w:val="en-US" w:eastAsia="zh-CN" w:bidi="ar-SA"/>
        </w:rPr>
        <w:t>、科教</w:t>
      </w:r>
      <w:r>
        <w:rPr>
          <w:rFonts w:hint="eastAsia" w:ascii="仿宋_GB2312" w:hAnsi="仿宋_GB2312" w:eastAsia="仿宋_GB2312" w:cs="仿宋_GB2312"/>
          <w:b w:val="0"/>
          <w:bCs w:val="0"/>
          <w:color w:val="auto"/>
          <w:spacing w:val="0"/>
          <w:w w:val="100"/>
          <w:kern w:val="0"/>
          <w:sz w:val="32"/>
          <w:szCs w:val="32"/>
          <w:lang w:val="en-US" w:eastAsia="zh-CN" w:bidi="ar-SA"/>
        </w:rPr>
        <w:t>科</w:t>
      </w:r>
      <w:r>
        <w:rPr>
          <w:rFonts w:hint="default" w:ascii="仿宋_GB2312" w:hAnsi="仿宋_GB2312" w:eastAsia="仿宋_GB2312" w:cs="仿宋_GB2312"/>
          <w:b w:val="0"/>
          <w:bCs w:val="0"/>
          <w:color w:val="auto"/>
          <w:spacing w:val="0"/>
          <w:w w:val="100"/>
          <w:kern w:val="0"/>
          <w:sz w:val="32"/>
          <w:szCs w:val="32"/>
          <w:lang w:val="en-US" w:eastAsia="zh-CN" w:bidi="ar-SA"/>
        </w:rPr>
        <w:t>、农</w:t>
      </w:r>
      <w:r>
        <w:rPr>
          <w:rFonts w:hint="eastAsia" w:ascii="仿宋_GB2312" w:hAnsi="仿宋_GB2312" w:eastAsia="仿宋_GB2312" w:cs="仿宋_GB2312"/>
          <w:b w:val="0"/>
          <w:bCs w:val="0"/>
          <w:color w:val="auto"/>
          <w:spacing w:val="0"/>
          <w:w w:val="100"/>
          <w:kern w:val="0"/>
          <w:sz w:val="32"/>
          <w:szCs w:val="32"/>
          <w:lang w:val="en-US" w:eastAsia="zh-CN" w:bidi="ar-SA"/>
        </w:rPr>
        <w:t>资农机科</w:t>
      </w:r>
      <w:r>
        <w:rPr>
          <w:rFonts w:hint="default" w:ascii="仿宋_GB2312" w:hAnsi="仿宋_GB2312" w:eastAsia="仿宋_GB2312" w:cs="仿宋_GB2312"/>
          <w:b w:val="0"/>
          <w:bCs w:val="0"/>
          <w:color w:val="auto"/>
          <w:spacing w:val="0"/>
          <w:w w:val="100"/>
          <w:kern w:val="0"/>
          <w:sz w:val="32"/>
          <w:szCs w:val="32"/>
          <w:lang w:val="en-US" w:eastAsia="zh-CN" w:bidi="ar-SA"/>
        </w:rPr>
        <w:t>、畜牧</w:t>
      </w:r>
      <w:r>
        <w:rPr>
          <w:rFonts w:hint="eastAsia" w:ascii="仿宋_GB2312" w:hAnsi="仿宋_GB2312" w:eastAsia="仿宋_GB2312" w:cs="仿宋_GB2312"/>
          <w:b w:val="0"/>
          <w:bCs w:val="0"/>
          <w:color w:val="auto"/>
          <w:spacing w:val="0"/>
          <w:w w:val="100"/>
          <w:kern w:val="0"/>
          <w:sz w:val="32"/>
          <w:szCs w:val="32"/>
          <w:lang w:val="en-US" w:eastAsia="zh-CN" w:bidi="ar-SA"/>
        </w:rPr>
        <w:t>科</w:t>
      </w:r>
      <w:r>
        <w:rPr>
          <w:rFonts w:hint="default" w:ascii="仿宋_GB2312" w:hAnsi="仿宋_GB2312" w:eastAsia="仿宋_GB2312" w:cs="仿宋_GB2312"/>
          <w:b w:val="0"/>
          <w:bCs w:val="0"/>
          <w:color w:val="auto"/>
          <w:spacing w:val="0"/>
          <w:w w:val="100"/>
          <w:kern w:val="0"/>
          <w:sz w:val="32"/>
          <w:szCs w:val="32"/>
          <w:lang w:val="en-US" w:eastAsia="zh-CN" w:bidi="ar-SA"/>
        </w:rPr>
        <w:t>、兽医</w:t>
      </w:r>
      <w:r>
        <w:rPr>
          <w:rFonts w:hint="eastAsia" w:ascii="仿宋_GB2312" w:hAnsi="仿宋_GB2312" w:eastAsia="仿宋_GB2312" w:cs="仿宋_GB2312"/>
          <w:b w:val="0"/>
          <w:bCs w:val="0"/>
          <w:color w:val="auto"/>
          <w:spacing w:val="0"/>
          <w:w w:val="100"/>
          <w:kern w:val="0"/>
          <w:sz w:val="32"/>
          <w:szCs w:val="32"/>
          <w:lang w:val="en-US" w:eastAsia="zh-CN" w:bidi="ar-SA"/>
        </w:rPr>
        <w:t>科</w:t>
      </w:r>
      <w:r>
        <w:rPr>
          <w:rFonts w:hint="default" w:ascii="仿宋_GB2312" w:hAnsi="仿宋_GB2312" w:eastAsia="仿宋_GB2312" w:cs="仿宋_GB2312"/>
          <w:b w:val="0"/>
          <w:bCs w:val="0"/>
          <w:color w:val="auto"/>
          <w:spacing w:val="0"/>
          <w:w w:val="100"/>
          <w:kern w:val="0"/>
          <w:sz w:val="32"/>
          <w:szCs w:val="32"/>
          <w:lang w:val="en-US" w:eastAsia="zh-CN" w:bidi="ar-SA"/>
        </w:rPr>
        <w:t>、饲料兽药</w:t>
      </w:r>
      <w:r>
        <w:rPr>
          <w:rFonts w:hint="eastAsia" w:ascii="仿宋_GB2312" w:hAnsi="仿宋_GB2312" w:eastAsia="仿宋_GB2312" w:cs="仿宋_GB2312"/>
          <w:b w:val="0"/>
          <w:bCs w:val="0"/>
          <w:color w:val="auto"/>
          <w:spacing w:val="0"/>
          <w:w w:val="100"/>
          <w:kern w:val="0"/>
          <w:sz w:val="32"/>
          <w:szCs w:val="32"/>
          <w:lang w:val="en-US" w:eastAsia="zh-CN" w:bidi="ar-SA"/>
        </w:rPr>
        <w:t>科</w:t>
      </w:r>
      <w:r>
        <w:rPr>
          <w:rFonts w:hint="default" w:ascii="仿宋_GB2312" w:hAnsi="仿宋_GB2312" w:eastAsia="仿宋_GB2312" w:cs="仿宋_GB2312"/>
          <w:b w:val="0"/>
          <w:bCs w:val="0"/>
          <w:color w:val="auto"/>
          <w:spacing w:val="0"/>
          <w:w w:val="100"/>
          <w:kern w:val="0"/>
          <w:sz w:val="32"/>
          <w:szCs w:val="32"/>
          <w:lang w:val="en-US" w:eastAsia="zh-CN" w:bidi="ar-SA"/>
        </w:rPr>
        <w:t>、畜禽屠宰管理</w:t>
      </w:r>
      <w:r>
        <w:rPr>
          <w:rFonts w:hint="eastAsia" w:ascii="仿宋_GB2312" w:hAnsi="仿宋_GB2312" w:eastAsia="仿宋_GB2312" w:cs="仿宋_GB2312"/>
          <w:b w:val="0"/>
          <w:bCs w:val="0"/>
          <w:color w:val="auto"/>
          <w:spacing w:val="0"/>
          <w:w w:val="100"/>
          <w:kern w:val="0"/>
          <w:sz w:val="32"/>
          <w:szCs w:val="32"/>
          <w:lang w:val="en-US" w:eastAsia="zh-CN" w:bidi="ar-SA"/>
        </w:rPr>
        <w:t>科</w:t>
      </w:r>
      <w:r>
        <w:rPr>
          <w:rFonts w:hint="default" w:ascii="仿宋_GB2312" w:hAnsi="仿宋_GB2312" w:eastAsia="仿宋_GB2312" w:cs="仿宋_GB2312"/>
          <w:b w:val="0"/>
          <w:bCs w:val="0"/>
          <w:color w:val="auto"/>
          <w:spacing w:val="0"/>
          <w:w w:val="100"/>
          <w:kern w:val="0"/>
          <w:sz w:val="32"/>
          <w:szCs w:val="32"/>
          <w:lang w:val="en-US" w:eastAsia="zh-CN" w:bidi="ar-SA"/>
        </w:rPr>
        <w:t>、水产</w:t>
      </w:r>
      <w:r>
        <w:rPr>
          <w:rFonts w:hint="eastAsia" w:ascii="仿宋_GB2312" w:hAnsi="仿宋_GB2312" w:eastAsia="仿宋_GB2312" w:cs="仿宋_GB2312"/>
          <w:b w:val="0"/>
          <w:bCs w:val="0"/>
          <w:color w:val="auto"/>
          <w:spacing w:val="0"/>
          <w:w w:val="100"/>
          <w:kern w:val="0"/>
          <w:sz w:val="32"/>
          <w:szCs w:val="32"/>
          <w:lang w:val="en-US" w:eastAsia="zh-CN" w:bidi="ar-SA"/>
        </w:rPr>
        <w:t>渔政科</w:t>
      </w:r>
      <w:r>
        <w:rPr>
          <w:rFonts w:hint="default" w:ascii="仿宋_GB2312" w:hAnsi="仿宋_GB2312" w:eastAsia="仿宋_GB2312" w:cs="仿宋_GB2312"/>
          <w:b w:val="0"/>
          <w:bCs w:val="0"/>
          <w:color w:val="auto"/>
          <w:spacing w:val="0"/>
          <w:w w:val="100"/>
          <w:kern w:val="0"/>
          <w:sz w:val="32"/>
          <w:szCs w:val="32"/>
          <w:lang w:val="en-US" w:eastAsia="zh-CN" w:bidi="ar-SA"/>
        </w:rPr>
        <w:t>，</w:t>
      </w:r>
      <w:r>
        <w:rPr>
          <w:rFonts w:hint="eastAsia" w:ascii="仿宋_GB2312" w:hAnsi="仿宋_GB2312" w:eastAsia="仿宋_GB2312" w:cs="仿宋_GB2312"/>
          <w:b w:val="0"/>
          <w:bCs w:val="0"/>
          <w:color w:val="auto"/>
          <w:spacing w:val="0"/>
          <w:w w:val="100"/>
          <w:kern w:val="0"/>
          <w:sz w:val="32"/>
          <w:szCs w:val="32"/>
          <w:lang w:val="en-US" w:eastAsia="zh-CN" w:bidi="ar-SA"/>
        </w:rPr>
        <w:t>市</w:t>
      </w:r>
      <w:r>
        <w:rPr>
          <w:rFonts w:hint="default" w:ascii="仿宋_GB2312" w:hAnsi="仿宋_GB2312" w:eastAsia="仿宋_GB2312" w:cs="仿宋_GB2312"/>
          <w:b w:val="0"/>
          <w:bCs w:val="0"/>
          <w:color w:val="auto"/>
          <w:spacing w:val="0"/>
          <w:w w:val="100"/>
          <w:kern w:val="0"/>
          <w:sz w:val="32"/>
          <w:szCs w:val="32"/>
          <w:lang w:val="en-US" w:eastAsia="zh-CN" w:bidi="ar-SA"/>
        </w:rPr>
        <w:t>农业综合行政执法</w:t>
      </w:r>
      <w:r>
        <w:rPr>
          <w:rFonts w:hint="eastAsia" w:ascii="仿宋_GB2312" w:hAnsi="仿宋_GB2312" w:eastAsia="仿宋_GB2312" w:cs="仿宋_GB2312"/>
          <w:b w:val="0"/>
          <w:bCs w:val="0"/>
          <w:color w:val="auto"/>
          <w:spacing w:val="0"/>
          <w:w w:val="100"/>
          <w:kern w:val="0"/>
          <w:sz w:val="32"/>
          <w:szCs w:val="32"/>
          <w:lang w:val="en-US" w:eastAsia="zh-CN" w:bidi="ar-SA"/>
        </w:rPr>
        <w:t>支队</w:t>
      </w:r>
      <w:r>
        <w:rPr>
          <w:rFonts w:hint="default" w:ascii="仿宋_GB2312" w:hAnsi="仿宋_GB2312" w:eastAsia="仿宋_GB2312" w:cs="仿宋_GB2312"/>
          <w:b w:val="0"/>
          <w:bCs w:val="0"/>
          <w:color w:val="auto"/>
          <w:spacing w:val="0"/>
          <w:w w:val="100"/>
          <w:kern w:val="0"/>
          <w:sz w:val="32"/>
          <w:szCs w:val="32"/>
          <w:lang w:val="en-US" w:eastAsia="zh-CN" w:bidi="ar-SA"/>
        </w:rPr>
        <w:t>、植保站、动检站、</w:t>
      </w:r>
      <w:r>
        <w:rPr>
          <w:rFonts w:hint="eastAsia" w:ascii="仿宋_GB2312" w:hAnsi="仿宋_GB2312" w:eastAsia="仿宋_GB2312" w:cs="仿宋_GB2312"/>
          <w:b w:val="0"/>
          <w:bCs w:val="0"/>
          <w:color w:val="auto"/>
          <w:spacing w:val="0"/>
          <w:w w:val="100"/>
          <w:kern w:val="0"/>
          <w:sz w:val="32"/>
          <w:szCs w:val="32"/>
          <w:lang w:val="en-US" w:eastAsia="zh-CN" w:bidi="ar-SA"/>
        </w:rPr>
        <w:t>畜检中心</w:t>
      </w:r>
      <w:r>
        <w:rPr>
          <w:rFonts w:hint="default" w:ascii="仿宋_GB2312" w:hAnsi="仿宋_GB2312" w:eastAsia="仿宋_GB2312" w:cs="仿宋_GB2312"/>
          <w:b w:val="0"/>
          <w:bCs w:val="0"/>
          <w:color w:val="auto"/>
          <w:spacing w:val="0"/>
          <w:w w:val="100"/>
          <w:kern w:val="0"/>
          <w:sz w:val="32"/>
          <w:szCs w:val="32"/>
          <w:lang w:val="en-US" w:eastAsia="zh-CN" w:bidi="ar-SA"/>
        </w:rPr>
        <w:t>、水产站等单位主要负责人为办公室成员,负责农药兽药使用减量行动的组织协调、技术指导、监督考核、统筹推进等工作。各</w:t>
      </w:r>
      <w:r>
        <w:rPr>
          <w:rFonts w:hint="eastAsia" w:ascii="仿宋_GB2312" w:hAnsi="仿宋_GB2312" w:eastAsia="仿宋_GB2312" w:cs="仿宋_GB2312"/>
          <w:b w:val="0"/>
          <w:bCs w:val="0"/>
          <w:color w:val="auto"/>
          <w:spacing w:val="0"/>
          <w:w w:val="100"/>
          <w:kern w:val="0"/>
          <w:sz w:val="32"/>
          <w:szCs w:val="32"/>
          <w:lang w:val="en-US" w:eastAsia="zh-CN" w:bidi="ar-SA"/>
        </w:rPr>
        <w:t>县（市、区）</w:t>
      </w:r>
      <w:r>
        <w:rPr>
          <w:rFonts w:hint="default" w:ascii="仿宋_GB2312" w:hAnsi="仿宋_GB2312" w:eastAsia="仿宋_GB2312" w:cs="仿宋_GB2312"/>
          <w:b w:val="0"/>
          <w:bCs w:val="0"/>
          <w:color w:val="auto"/>
          <w:spacing w:val="0"/>
          <w:w w:val="100"/>
          <w:kern w:val="0"/>
          <w:sz w:val="32"/>
          <w:szCs w:val="32"/>
          <w:lang w:val="en-US" w:eastAsia="zh-CN" w:bidi="ar-SA"/>
        </w:rPr>
        <w:t>要按照本方案集合资源、集成技术、集聚力量，落实、落细、落地各项工作。</w:t>
      </w:r>
    </w:p>
    <w:p>
      <w:pPr>
        <w:pStyle w:val="4"/>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eastAsia" w:ascii="方正仿宋_GBK" w:hAnsi="方正仿宋_GBK" w:eastAsia="方正仿宋_GBK" w:cs="方正仿宋_GBK"/>
          <w:b w:val="0"/>
          <w:bCs w:val="0"/>
          <w:color w:val="auto"/>
          <w:spacing w:val="0"/>
          <w:w w:val="100"/>
          <w:kern w:val="0"/>
          <w:sz w:val="32"/>
          <w:szCs w:val="32"/>
          <w:lang w:val="en-US" w:eastAsia="zh-CN" w:bidi="ar-SA"/>
        </w:rPr>
      </w:pPr>
      <w:r>
        <w:rPr>
          <w:rFonts w:hint="default" w:ascii="楷体" w:hAnsi="楷体" w:eastAsia="楷体" w:cs="楷体"/>
          <w:b w:val="0"/>
          <w:bCs w:val="0"/>
          <w:color w:val="auto"/>
          <w:spacing w:val="0"/>
          <w:w w:val="100"/>
          <w:sz w:val="32"/>
          <w:szCs w:val="32"/>
          <w:lang w:eastAsia="zh-CN"/>
        </w:rPr>
        <w:t>（二）加</w:t>
      </w:r>
      <w:r>
        <w:rPr>
          <w:rFonts w:hint="default" w:ascii="楷体" w:hAnsi="楷体" w:eastAsia="楷体" w:cs="楷体"/>
          <w:b w:val="0"/>
          <w:bCs w:val="0"/>
          <w:color w:val="auto"/>
          <w:spacing w:val="0"/>
          <w:w w:val="100"/>
          <w:sz w:val="32"/>
          <w:szCs w:val="32"/>
          <w:lang w:val="en-US" w:eastAsia="zh-CN"/>
        </w:rPr>
        <w:t>大</w:t>
      </w:r>
      <w:r>
        <w:rPr>
          <w:rFonts w:hint="default" w:ascii="楷体" w:hAnsi="楷体" w:eastAsia="楷体" w:cs="楷体"/>
          <w:b w:val="0"/>
          <w:bCs w:val="0"/>
          <w:color w:val="auto"/>
          <w:spacing w:val="0"/>
          <w:w w:val="100"/>
          <w:sz w:val="32"/>
          <w:szCs w:val="32"/>
          <w:lang w:eastAsia="zh-CN"/>
        </w:rPr>
        <w:t>政策支持。</w:t>
      </w:r>
      <w:r>
        <w:rPr>
          <w:rFonts w:hint="default" w:ascii="仿宋_GB2312" w:hAnsi="仿宋_GB2312" w:eastAsia="仿宋_GB2312" w:cs="仿宋_GB2312"/>
          <w:b w:val="0"/>
          <w:bCs w:val="0"/>
          <w:color w:val="auto"/>
          <w:spacing w:val="0"/>
          <w:w w:val="100"/>
          <w:kern w:val="0"/>
          <w:sz w:val="32"/>
          <w:szCs w:val="32"/>
          <w:lang w:val="en-US" w:eastAsia="zh-CN" w:bidi="ar-SA"/>
        </w:rPr>
        <w:t>充分利用农作物重大病虫害防控、动物源细菌耐药性监测、水产健康养殖等补助资金，扎实推进农作物病虫草情监测、重大植物疫情监测预警、绿色防控技术示范、绿色防控与专业化统防统治融合示范等基础性工作。将农药兽药使用减量成效评价是否达标作为创建省部级畜禽标准化示范场或现代农业示</w:t>
      </w:r>
      <w:r>
        <w:rPr>
          <w:rFonts w:hint="eastAsia" w:ascii="仿宋_GB2312" w:hAnsi="仿宋_GB2312" w:eastAsia="仿宋_GB2312" w:cs="仿宋_GB2312"/>
          <w:b w:val="0"/>
          <w:bCs w:val="0"/>
          <w:color w:val="auto"/>
          <w:spacing w:val="0"/>
          <w:w w:val="100"/>
          <w:kern w:val="0"/>
          <w:sz w:val="32"/>
          <w:szCs w:val="32"/>
          <w:lang w:val="en-US" w:eastAsia="zh-CN" w:bidi="ar-SA"/>
        </w:rPr>
        <w:t>范区的重要参考。</w:t>
      </w:r>
    </w:p>
    <w:p>
      <w:pPr>
        <w:pStyle w:val="4"/>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仿宋_GB2312" w:hAnsi="仿宋_GB2312" w:eastAsia="仿宋_GB2312" w:cs="仿宋_GB2312"/>
          <w:b w:val="0"/>
          <w:bCs w:val="0"/>
          <w:color w:val="auto"/>
          <w:spacing w:val="0"/>
          <w:w w:val="100"/>
          <w:kern w:val="0"/>
          <w:sz w:val="32"/>
          <w:szCs w:val="32"/>
          <w:lang w:val="en-US" w:eastAsia="zh-CN" w:bidi="ar-SA"/>
        </w:rPr>
      </w:pPr>
      <w:r>
        <w:rPr>
          <w:rFonts w:hint="eastAsia" w:ascii="楷体_GB2312" w:hAnsi="楷体_GB2312" w:eastAsia="楷体_GB2312" w:cs="楷体_GB2312"/>
          <w:b w:val="0"/>
          <w:bCs w:val="0"/>
          <w:color w:val="auto"/>
          <w:spacing w:val="0"/>
          <w:w w:val="100"/>
          <w:kern w:val="0"/>
          <w:sz w:val="32"/>
          <w:szCs w:val="32"/>
          <w:lang w:val="en-US" w:eastAsia="zh-CN" w:bidi="ar-SA"/>
        </w:rPr>
        <w:t>（三）注重协作配合。</w:t>
      </w:r>
      <w:r>
        <w:rPr>
          <w:rFonts w:hint="default" w:ascii="仿宋_GB2312" w:hAnsi="仿宋_GB2312" w:eastAsia="仿宋_GB2312" w:cs="仿宋_GB2312"/>
          <w:b w:val="0"/>
          <w:bCs w:val="0"/>
          <w:color w:val="auto"/>
          <w:spacing w:val="0"/>
          <w:w w:val="100"/>
          <w:kern w:val="0"/>
          <w:sz w:val="32"/>
          <w:szCs w:val="32"/>
          <w:lang w:val="en-US" w:eastAsia="zh-CN" w:bidi="ar-SA"/>
        </w:rPr>
        <w:t>健全食品安全风险会商机制，强化部门间工作通报和信息交流，加强横向协作和沟通，共同研究研判风险监测中发现的问题,确保风险监测工作取得实效。建立信息共享机制，及时掌握相关进展和有效数据，为政府决策提供依据。加强社会监督和舆论监督，做好正面宣传，引导广大群众广泛参与到行动中来，努力形成全社会广泛参与、齐抓共管、群防群控的共治氛围。</w:t>
      </w:r>
    </w:p>
    <w:p>
      <w:pPr>
        <w:pStyle w:val="4"/>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仿宋_GB2312" w:hAnsi="仿宋_GB2312" w:eastAsia="仿宋_GB2312" w:cs="仿宋_GB2312"/>
          <w:b w:val="0"/>
          <w:bCs w:val="0"/>
          <w:color w:val="auto"/>
          <w:spacing w:val="0"/>
          <w:w w:val="100"/>
          <w:kern w:val="0"/>
          <w:sz w:val="32"/>
          <w:szCs w:val="32"/>
          <w:lang w:val="en-US" w:eastAsia="zh-CN" w:bidi="ar-SA"/>
        </w:rPr>
      </w:pPr>
      <w:r>
        <w:rPr>
          <w:rFonts w:hint="eastAsia" w:ascii="楷体_GB2312" w:hAnsi="楷体_GB2312" w:eastAsia="楷体_GB2312" w:cs="楷体_GB2312"/>
          <w:b w:val="0"/>
          <w:bCs w:val="0"/>
          <w:color w:val="auto"/>
          <w:spacing w:val="0"/>
          <w:w w:val="100"/>
          <w:kern w:val="0"/>
          <w:sz w:val="32"/>
          <w:szCs w:val="32"/>
          <w:lang w:val="en-US" w:eastAsia="zh-CN" w:bidi="ar-SA"/>
        </w:rPr>
        <w:t>（四）突出技术支撑。</w:t>
      </w:r>
      <w:r>
        <w:rPr>
          <w:rFonts w:hint="default" w:ascii="仿宋_GB2312" w:hAnsi="仿宋_GB2312" w:eastAsia="仿宋_GB2312" w:cs="仿宋_GB2312"/>
          <w:b w:val="0"/>
          <w:bCs w:val="0"/>
          <w:color w:val="auto"/>
          <w:spacing w:val="0"/>
          <w:w w:val="100"/>
          <w:kern w:val="0"/>
          <w:sz w:val="32"/>
          <w:szCs w:val="32"/>
          <w:lang w:val="en-US" w:eastAsia="zh-CN" w:bidi="ar-SA"/>
        </w:rPr>
        <w:t>充分发挥检测、科研、教学等技术支撑单位的技术优势，重点开展技术咨询、现场指导、监测跟踪、评估论证等工作，研究制定技术性指导意见，为农药兽药使用减量行动提供专业指导，承担兽用抗菌药耐药性风险评估任务，提供风险管理和政策建议。鼓励农药兽药生产企业、规模化种养主体加强农药兽药替代产品研发、耐药机制研究、耐药检测方法与标准研究等工作。</w:t>
      </w:r>
    </w:p>
    <w:p>
      <w:pPr>
        <w:pStyle w:val="4"/>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仿宋_GB2312" w:hAnsi="仿宋_GB2312" w:eastAsia="仿宋_GB2312" w:cs="仿宋_GB2312"/>
          <w:b w:val="0"/>
          <w:bCs w:val="0"/>
          <w:color w:val="auto"/>
          <w:spacing w:val="0"/>
          <w:w w:val="100"/>
          <w:kern w:val="0"/>
          <w:sz w:val="32"/>
          <w:szCs w:val="32"/>
          <w:lang w:val="en-US" w:eastAsia="zh-CN" w:bidi="ar-SA"/>
        </w:rPr>
      </w:pPr>
      <w:r>
        <w:rPr>
          <w:rFonts w:hint="default" w:ascii="仿宋_GB2312" w:hAnsi="仿宋_GB2312" w:eastAsia="仿宋_GB2312" w:cs="仿宋_GB2312"/>
          <w:b w:val="0"/>
          <w:bCs w:val="0"/>
          <w:color w:val="auto"/>
          <w:spacing w:val="0"/>
          <w:w w:val="100"/>
          <w:kern w:val="0"/>
          <w:sz w:val="32"/>
          <w:szCs w:val="32"/>
          <w:lang w:val="en-US" w:eastAsia="zh-CN" w:bidi="ar-SA"/>
        </w:rPr>
        <w:t>请各</w:t>
      </w:r>
      <w:r>
        <w:rPr>
          <w:rFonts w:hint="eastAsia" w:ascii="仿宋_GB2312" w:hAnsi="仿宋_GB2312" w:eastAsia="仿宋_GB2312" w:cs="仿宋_GB2312"/>
          <w:b w:val="0"/>
          <w:bCs w:val="0"/>
          <w:color w:val="auto"/>
          <w:spacing w:val="0"/>
          <w:w w:val="100"/>
          <w:kern w:val="0"/>
          <w:sz w:val="32"/>
          <w:szCs w:val="32"/>
          <w:lang w:val="en-US" w:eastAsia="zh-CN" w:bidi="ar-SA"/>
        </w:rPr>
        <w:t>县（市、区）</w:t>
      </w:r>
      <w:r>
        <w:rPr>
          <w:rFonts w:hint="default" w:ascii="仿宋_GB2312" w:hAnsi="仿宋_GB2312" w:eastAsia="仿宋_GB2312" w:cs="仿宋_GB2312"/>
          <w:b w:val="0"/>
          <w:bCs w:val="0"/>
          <w:color w:val="auto"/>
          <w:spacing w:val="0"/>
          <w:w w:val="100"/>
          <w:kern w:val="0"/>
          <w:sz w:val="32"/>
          <w:szCs w:val="32"/>
          <w:lang w:val="en-US" w:eastAsia="zh-CN" w:bidi="ar-SA"/>
        </w:rPr>
        <w:t>于2022年</w:t>
      </w:r>
      <w:r>
        <w:rPr>
          <w:rFonts w:hint="eastAsia" w:ascii="仿宋_GB2312" w:hAnsi="仿宋_GB2312" w:eastAsia="仿宋_GB2312" w:cs="仿宋_GB2312"/>
          <w:b w:val="0"/>
          <w:bCs w:val="0"/>
          <w:color w:val="auto"/>
          <w:spacing w:val="0"/>
          <w:w w:val="100"/>
          <w:kern w:val="0"/>
          <w:sz w:val="32"/>
          <w:szCs w:val="32"/>
          <w:lang w:val="en-US" w:eastAsia="zh-CN" w:bidi="ar-SA"/>
        </w:rPr>
        <w:t>4</w:t>
      </w:r>
      <w:r>
        <w:rPr>
          <w:rFonts w:hint="default" w:ascii="仿宋_GB2312" w:hAnsi="仿宋_GB2312" w:eastAsia="仿宋_GB2312" w:cs="仿宋_GB2312"/>
          <w:b w:val="0"/>
          <w:bCs w:val="0"/>
          <w:color w:val="auto"/>
          <w:spacing w:val="0"/>
          <w:w w:val="100"/>
          <w:kern w:val="0"/>
          <w:sz w:val="32"/>
          <w:szCs w:val="32"/>
          <w:lang w:val="en-US" w:eastAsia="zh-CN" w:bidi="ar-SA"/>
        </w:rPr>
        <w:t>月</w:t>
      </w:r>
      <w:r>
        <w:rPr>
          <w:rFonts w:hint="eastAsia" w:ascii="仿宋_GB2312" w:hAnsi="仿宋_GB2312" w:eastAsia="仿宋_GB2312" w:cs="仿宋_GB2312"/>
          <w:b w:val="0"/>
          <w:bCs w:val="0"/>
          <w:color w:val="auto"/>
          <w:spacing w:val="0"/>
          <w:w w:val="100"/>
          <w:kern w:val="0"/>
          <w:sz w:val="32"/>
          <w:szCs w:val="32"/>
          <w:lang w:val="en-US" w:eastAsia="zh-CN" w:bidi="ar-SA"/>
        </w:rPr>
        <w:t>12</w:t>
      </w:r>
      <w:r>
        <w:rPr>
          <w:rFonts w:hint="default" w:ascii="仿宋_GB2312" w:hAnsi="仿宋_GB2312" w:eastAsia="仿宋_GB2312" w:cs="仿宋_GB2312"/>
          <w:b w:val="0"/>
          <w:bCs w:val="0"/>
          <w:color w:val="auto"/>
          <w:spacing w:val="0"/>
          <w:w w:val="100"/>
          <w:kern w:val="0"/>
          <w:sz w:val="32"/>
          <w:szCs w:val="32"/>
          <w:lang w:val="en-US" w:eastAsia="zh-CN" w:bidi="ar-SA"/>
        </w:rPr>
        <w:t>日前，将专项行动工作组成员信息（附件4）报送至</w:t>
      </w:r>
      <w:r>
        <w:rPr>
          <w:rFonts w:hint="eastAsia" w:ascii="仿宋_GB2312" w:hAnsi="仿宋_GB2312" w:eastAsia="仿宋_GB2312" w:cs="仿宋_GB2312"/>
          <w:b w:val="0"/>
          <w:bCs w:val="0"/>
          <w:color w:val="auto"/>
          <w:spacing w:val="0"/>
          <w:w w:val="100"/>
          <w:kern w:val="0"/>
          <w:sz w:val="32"/>
          <w:szCs w:val="32"/>
          <w:lang w:val="en-US" w:eastAsia="zh-CN" w:bidi="ar-SA"/>
        </w:rPr>
        <w:t>市</w:t>
      </w:r>
      <w:r>
        <w:rPr>
          <w:rFonts w:hint="default" w:ascii="仿宋_GB2312" w:hAnsi="仿宋_GB2312" w:eastAsia="仿宋_GB2312" w:cs="仿宋_GB2312"/>
          <w:b w:val="0"/>
          <w:bCs w:val="0"/>
          <w:color w:val="auto"/>
          <w:spacing w:val="0"/>
          <w:w w:val="100"/>
          <w:kern w:val="0"/>
          <w:sz w:val="32"/>
          <w:szCs w:val="32"/>
          <w:lang w:val="en-US" w:eastAsia="zh-CN" w:bidi="ar-SA"/>
        </w:rPr>
        <w:t>农业农村</w:t>
      </w:r>
      <w:r>
        <w:rPr>
          <w:rFonts w:hint="eastAsia" w:ascii="仿宋_GB2312" w:hAnsi="仿宋_GB2312" w:eastAsia="仿宋_GB2312" w:cs="仿宋_GB2312"/>
          <w:b w:val="0"/>
          <w:bCs w:val="0"/>
          <w:color w:val="auto"/>
          <w:spacing w:val="0"/>
          <w:w w:val="100"/>
          <w:kern w:val="0"/>
          <w:sz w:val="32"/>
          <w:szCs w:val="32"/>
          <w:lang w:val="en-US" w:eastAsia="zh-CN" w:bidi="ar-SA"/>
        </w:rPr>
        <w:t>局</w:t>
      </w:r>
      <w:r>
        <w:rPr>
          <w:rFonts w:hint="default" w:ascii="仿宋_GB2312" w:hAnsi="仿宋_GB2312" w:eastAsia="仿宋_GB2312" w:cs="仿宋_GB2312"/>
          <w:b w:val="0"/>
          <w:bCs w:val="0"/>
          <w:color w:val="auto"/>
          <w:spacing w:val="0"/>
          <w:w w:val="100"/>
          <w:kern w:val="0"/>
          <w:sz w:val="32"/>
          <w:szCs w:val="32"/>
          <w:lang w:val="en-US" w:eastAsia="zh-CN" w:bidi="ar-SA"/>
        </w:rPr>
        <w:t>、</w:t>
      </w:r>
      <w:r>
        <w:rPr>
          <w:rFonts w:hint="eastAsia" w:ascii="仿宋_GB2312" w:hAnsi="仿宋_GB2312" w:eastAsia="仿宋_GB2312" w:cs="仿宋_GB2312"/>
          <w:b w:val="0"/>
          <w:bCs w:val="0"/>
          <w:color w:val="auto"/>
          <w:spacing w:val="0"/>
          <w:w w:val="100"/>
          <w:kern w:val="0"/>
          <w:sz w:val="32"/>
          <w:szCs w:val="32"/>
          <w:lang w:val="en-US" w:eastAsia="zh-CN" w:bidi="ar-SA"/>
        </w:rPr>
        <w:t>市</w:t>
      </w:r>
      <w:r>
        <w:rPr>
          <w:rFonts w:hint="default" w:ascii="仿宋_GB2312" w:hAnsi="仿宋_GB2312" w:eastAsia="仿宋_GB2312" w:cs="仿宋_GB2312"/>
          <w:b w:val="0"/>
          <w:bCs w:val="0"/>
          <w:color w:val="auto"/>
          <w:spacing w:val="0"/>
          <w:w w:val="100"/>
          <w:kern w:val="0"/>
          <w:sz w:val="32"/>
          <w:szCs w:val="32"/>
          <w:lang w:val="en-US" w:eastAsia="zh-CN" w:bidi="ar-SA"/>
        </w:rPr>
        <w:t>委网信办、</w:t>
      </w:r>
      <w:r>
        <w:rPr>
          <w:rFonts w:hint="eastAsia" w:ascii="仿宋_GB2312" w:hAnsi="仿宋_GB2312" w:eastAsia="仿宋_GB2312" w:cs="仿宋_GB2312"/>
          <w:b w:val="0"/>
          <w:bCs w:val="0"/>
          <w:color w:val="auto"/>
          <w:spacing w:val="0"/>
          <w:w w:val="100"/>
          <w:kern w:val="0"/>
          <w:sz w:val="32"/>
          <w:szCs w:val="32"/>
          <w:lang w:val="en-US" w:eastAsia="zh-CN" w:bidi="ar-SA"/>
        </w:rPr>
        <w:t>市</w:t>
      </w:r>
      <w:r>
        <w:rPr>
          <w:rFonts w:hint="default" w:ascii="仿宋_GB2312" w:hAnsi="仿宋_GB2312" w:eastAsia="仿宋_GB2312" w:cs="仿宋_GB2312"/>
          <w:b w:val="0"/>
          <w:bCs w:val="0"/>
          <w:color w:val="auto"/>
          <w:spacing w:val="0"/>
          <w:w w:val="100"/>
          <w:kern w:val="0"/>
          <w:sz w:val="32"/>
          <w:szCs w:val="32"/>
          <w:lang w:val="en-US" w:eastAsia="zh-CN" w:bidi="ar-SA"/>
        </w:rPr>
        <w:t>市场监管局、</w:t>
      </w:r>
      <w:r>
        <w:rPr>
          <w:rFonts w:hint="eastAsia" w:ascii="仿宋_GB2312" w:hAnsi="仿宋_GB2312" w:eastAsia="仿宋_GB2312" w:cs="仿宋_GB2312"/>
          <w:b w:val="0"/>
          <w:bCs w:val="0"/>
          <w:color w:val="auto"/>
          <w:spacing w:val="0"/>
          <w:w w:val="100"/>
          <w:kern w:val="0"/>
          <w:sz w:val="32"/>
          <w:szCs w:val="32"/>
          <w:lang w:val="en-US" w:eastAsia="zh-CN" w:bidi="ar-SA"/>
        </w:rPr>
        <w:t>市</w:t>
      </w:r>
      <w:r>
        <w:rPr>
          <w:rFonts w:hint="default" w:ascii="仿宋_GB2312" w:hAnsi="仿宋_GB2312" w:eastAsia="仿宋_GB2312" w:cs="仿宋_GB2312"/>
          <w:b w:val="0"/>
          <w:bCs w:val="0"/>
          <w:color w:val="auto"/>
          <w:spacing w:val="0"/>
          <w:w w:val="100"/>
          <w:kern w:val="0"/>
          <w:sz w:val="32"/>
          <w:szCs w:val="32"/>
          <w:lang w:val="en-US" w:eastAsia="zh-CN" w:bidi="ar-SA"/>
        </w:rPr>
        <w:t>公安</w:t>
      </w:r>
      <w:r>
        <w:rPr>
          <w:rFonts w:hint="eastAsia" w:ascii="仿宋_GB2312" w:hAnsi="仿宋_GB2312" w:eastAsia="仿宋_GB2312" w:cs="仿宋_GB2312"/>
          <w:b w:val="0"/>
          <w:bCs w:val="0"/>
          <w:color w:val="auto"/>
          <w:spacing w:val="0"/>
          <w:w w:val="100"/>
          <w:kern w:val="0"/>
          <w:sz w:val="32"/>
          <w:szCs w:val="32"/>
          <w:lang w:val="en-US" w:eastAsia="zh-CN" w:bidi="ar-SA"/>
        </w:rPr>
        <w:t>局</w:t>
      </w:r>
      <w:r>
        <w:rPr>
          <w:rFonts w:hint="default" w:ascii="仿宋_GB2312" w:hAnsi="仿宋_GB2312" w:eastAsia="仿宋_GB2312" w:cs="仿宋_GB2312"/>
          <w:b w:val="0"/>
          <w:bCs w:val="0"/>
          <w:color w:val="auto"/>
          <w:spacing w:val="0"/>
          <w:w w:val="100"/>
          <w:kern w:val="0"/>
          <w:sz w:val="32"/>
          <w:szCs w:val="32"/>
          <w:lang w:val="en-US" w:eastAsia="zh-CN" w:bidi="ar-SA"/>
        </w:rPr>
        <w:t>。</w:t>
      </w:r>
    </w:p>
    <w:p>
      <w:pPr>
        <w:pStyle w:val="4"/>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仿宋_GB2312" w:hAnsi="仿宋_GB2312" w:eastAsia="仿宋_GB2312" w:cs="仿宋_GB2312"/>
          <w:b w:val="0"/>
          <w:bCs w:val="0"/>
          <w:color w:val="auto"/>
          <w:spacing w:val="0"/>
          <w:w w:val="100"/>
          <w:kern w:val="0"/>
          <w:sz w:val="32"/>
          <w:szCs w:val="32"/>
          <w:lang w:val="en-US" w:eastAsia="zh-CN" w:bidi="ar-SA"/>
        </w:rPr>
      </w:pPr>
      <w:r>
        <w:rPr>
          <w:rFonts w:hint="default" w:ascii="仿宋_GB2312" w:hAnsi="仿宋_GB2312" w:eastAsia="仿宋_GB2312" w:cs="仿宋_GB2312"/>
          <w:b w:val="0"/>
          <w:bCs w:val="0"/>
          <w:color w:val="auto"/>
          <w:spacing w:val="0"/>
          <w:w w:val="100"/>
          <w:kern w:val="0"/>
          <w:sz w:val="32"/>
          <w:szCs w:val="32"/>
          <w:lang w:val="en-US" w:eastAsia="zh-CN" w:bidi="ar-SA"/>
        </w:rPr>
        <w:t>1.</w:t>
      </w:r>
      <w:r>
        <w:rPr>
          <w:rFonts w:hint="eastAsia" w:ascii="仿宋_GB2312" w:hAnsi="仿宋_GB2312" w:eastAsia="仿宋_GB2312" w:cs="仿宋_GB2312"/>
          <w:b w:val="0"/>
          <w:bCs w:val="0"/>
          <w:color w:val="auto"/>
          <w:spacing w:val="0"/>
          <w:w w:val="100"/>
          <w:kern w:val="0"/>
          <w:sz w:val="32"/>
          <w:szCs w:val="32"/>
          <w:lang w:val="en-US" w:eastAsia="zh-CN" w:bidi="ar-SA"/>
        </w:rPr>
        <w:t>市</w:t>
      </w:r>
      <w:r>
        <w:rPr>
          <w:rFonts w:hint="default" w:ascii="仿宋_GB2312" w:hAnsi="仿宋_GB2312" w:eastAsia="仿宋_GB2312" w:cs="仿宋_GB2312"/>
          <w:b w:val="0"/>
          <w:bCs w:val="0"/>
          <w:color w:val="auto"/>
          <w:spacing w:val="0"/>
          <w:w w:val="100"/>
          <w:kern w:val="0"/>
          <w:sz w:val="32"/>
          <w:szCs w:val="32"/>
          <w:lang w:val="en-US" w:eastAsia="zh-CN" w:bidi="ar-SA"/>
        </w:rPr>
        <w:t>农业农村</w:t>
      </w:r>
      <w:r>
        <w:rPr>
          <w:rFonts w:hint="eastAsia" w:ascii="仿宋_GB2312" w:hAnsi="仿宋_GB2312" w:eastAsia="仿宋_GB2312" w:cs="仿宋_GB2312"/>
          <w:b w:val="0"/>
          <w:bCs w:val="0"/>
          <w:color w:val="auto"/>
          <w:spacing w:val="0"/>
          <w:w w:val="100"/>
          <w:kern w:val="0"/>
          <w:sz w:val="32"/>
          <w:szCs w:val="32"/>
          <w:lang w:val="en-US" w:eastAsia="zh-CN" w:bidi="ar-SA"/>
        </w:rPr>
        <w:t>局</w:t>
      </w:r>
      <w:r>
        <w:rPr>
          <w:rFonts w:hint="default" w:ascii="仿宋_GB2312" w:hAnsi="仿宋_GB2312" w:eastAsia="仿宋_GB2312" w:cs="仿宋_GB2312"/>
          <w:b w:val="0"/>
          <w:bCs w:val="0"/>
          <w:color w:val="auto"/>
          <w:spacing w:val="0"/>
          <w:w w:val="100"/>
          <w:kern w:val="0"/>
          <w:sz w:val="32"/>
          <w:szCs w:val="32"/>
          <w:lang w:val="en-US" w:eastAsia="zh-CN" w:bidi="ar-SA"/>
        </w:rPr>
        <w:t>联系人及联系方式：</w:t>
      </w:r>
    </w:p>
    <w:p>
      <w:pPr>
        <w:pStyle w:val="4"/>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仿宋_GB2312" w:hAnsi="仿宋_GB2312" w:eastAsia="仿宋_GB2312" w:cs="仿宋_GB2312"/>
          <w:b w:val="0"/>
          <w:bCs w:val="0"/>
          <w:color w:val="auto"/>
          <w:spacing w:val="0"/>
          <w:w w:val="100"/>
          <w:kern w:val="0"/>
          <w:sz w:val="32"/>
          <w:szCs w:val="32"/>
          <w:lang w:val="en-US" w:eastAsia="zh-CN" w:bidi="ar-SA"/>
        </w:rPr>
      </w:pPr>
      <w:r>
        <w:rPr>
          <w:rFonts w:hint="default" w:ascii="仿宋_GB2312" w:hAnsi="仿宋_GB2312" w:eastAsia="仿宋_GB2312" w:cs="仿宋_GB2312"/>
          <w:b w:val="0"/>
          <w:bCs w:val="0"/>
          <w:color w:val="auto"/>
          <w:spacing w:val="0"/>
          <w:w w:val="100"/>
          <w:kern w:val="0"/>
          <w:sz w:val="32"/>
          <w:szCs w:val="32"/>
          <w:lang w:val="en-US" w:eastAsia="zh-CN" w:bidi="ar-SA"/>
        </w:rPr>
        <w:t>姓名：</w:t>
      </w:r>
      <w:r>
        <w:rPr>
          <w:rFonts w:hint="eastAsia" w:ascii="仿宋_GB2312" w:hAnsi="仿宋_GB2312" w:eastAsia="仿宋_GB2312" w:cs="仿宋_GB2312"/>
          <w:b w:val="0"/>
          <w:bCs w:val="0"/>
          <w:color w:val="auto"/>
          <w:spacing w:val="0"/>
          <w:w w:val="100"/>
          <w:kern w:val="0"/>
          <w:sz w:val="32"/>
          <w:szCs w:val="32"/>
          <w:lang w:val="en-US" w:eastAsia="zh-CN" w:bidi="ar-SA"/>
        </w:rPr>
        <w:t>严  峰</w:t>
      </w:r>
      <w:r>
        <w:rPr>
          <w:rFonts w:hint="default" w:ascii="仿宋_GB2312" w:hAnsi="仿宋_GB2312" w:eastAsia="仿宋_GB2312" w:cs="仿宋_GB2312"/>
          <w:b w:val="0"/>
          <w:bCs w:val="0"/>
          <w:color w:val="auto"/>
          <w:spacing w:val="0"/>
          <w:w w:val="100"/>
          <w:kern w:val="0"/>
          <w:sz w:val="32"/>
          <w:szCs w:val="32"/>
          <w:lang w:val="en-US" w:eastAsia="zh-CN" w:bidi="ar-SA"/>
        </w:rPr>
        <w:t xml:space="preserve"> </w:t>
      </w:r>
      <w:r>
        <w:rPr>
          <w:rFonts w:hint="eastAsia" w:ascii="仿宋_GB2312" w:hAnsi="仿宋_GB2312" w:eastAsia="仿宋_GB2312" w:cs="仿宋_GB2312"/>
          <w:b w:val="0"/>
          <w:bCs w:val="0"/>
          <w:color w:val="auto"/>
          <w:spacing w:val="0"/>
          <w:w w:val="100"/>
          <w:kern w:val="0"/>
          <w:sz w:val="32"/>
          <w:szCs w:val="32"/>
          <w:lang w:val="en-US" w:eastAsia="zh-CN" w:bidi="ar-SA"/>
        </w:rPr>
        <w:t xml:space="preserve"> </w:t>
      </w:r>
      <w:r>
        <w:rPr>
          <w:rFonts w:hint="default" w:ascii="仿宋_GB2312" w:hAnsi="仿宋_GB2312" w:eastAsia="仿宋_GB2312" w:cs="仿宋_GB2312"/>
          <w:b w:val="0"/>
          <w:bCs w:val="0"/>
          <w:color w:val="auto"/>
          <w:spacing w:val="0"/>
          <w:w w:val="100"/>
          <w:kern w:val="0"/>
          <w:sz w:val="32"/>
          <w:szCs w:val="32"/>
          <w:lang w:val="en-US" w:eastAsia="zh-CN" w:bidi="ar-SA"/>
        </w:rPr>
        <w:t>电话：</w:t>
      </w:r>
      <w:r>
        <w:rPr>
          <w:rFonts w:hint="eastAsia" w:ascii="仿宋_GB2312" w:hAnsi="仿宋_GB2312" w:eastAsia="仿宋_GB2312" w:cs="仿宋_GB2312"/>
          <w:b w:val="0"/>
          <w:bCs w:val="0"/>
          <w:color w:val="auto"/>
          <w:spacing w:val="0"/>
          <w:w w:val="100"/>
          <w:kern w:val="0"/>
          <w:sz w:val="32"/>
          <w:szCs w:val="32"/>
          <w:lang w:val="en-US" w:eastAsia="zh-CN" w:bidi="ar-SA"/>
        </w:rPr>
        <w:t xml:space="preserve">2851020 </w:t>
      </w:r>
      <w:r>
        <w:rPr>
          <w:rFonts w:hint="default" w:ascii="仿宋_GB2312" w:hAnsi="仿宋_GB2312" w:eastAsia="仿宋_GB2312" w:cs="仿宋_GB2312"/>
          <w:b w:val="0"/>
          <w:bCs w:val="0"/>
          <w:color w:val="auto"/>
          <w:spacing w:val="0"/>
          <w:w w:val="100"/>
          <w:kern w:val="0"/>
          <w:sz w:val="32"/>
          <w:szCs w:val="32"/>
          <w:lang w:val="en-US" w:eastAsia="zh-CN" w:bidi="ar-SA"/>
        </w:rPr>
        <w:t xml:space="preserve"> 邮箱：</w:t>
      </w:r>
      <w:r>
        <w:rPr>
          <w:rFonts w:hint="default" w:ascii="仿宋_GB2312" w:hAnsi="仿宋_GB2312" w:eastAsia="仿宋_GB2312" w:cs="仿宋_GB2312"/>
          <w:b w:val="0"/>
          <w:bCs w:val="0"/>
          <w:color w:val="auto"/>
          <w:spacing w:val="0"/>
          <w:w w:val="100"/>
          <w:kern w:val="0"/>
          <w:sz w:val="32"/>
          <w:szCs w:val="32"/>
          <w:lang w:val="en-US" w:eastAsia="zh-CN" w:bidi="ar-SA"/>
        </w:rPr>
        <w:fldChar w:fldCharType="begin"/>
      </w:r>
      <w:r>
        <w:rPr>
          <w:rFonts w:hint="default" w:ascii="仿宋_GB2312" w:hAnsi="仿宋_GB2312" w:eastAsia="仿宋_GB2312" w:cs="仿宋_GB2312"/>
          <w:b w:val="0"/>
          <w:bCs w:val="0"/>
          <w:color w:val="auto"/>
          <w:spacing w:val="0"/>
          <w:w w:val="100"/>
          <w:kern w:val="0"/>
          <w:sz w:val="32"/>
          <w:szCs w:val="32"/>
          <w:lang w:val="en-US" w:eastAsia="zh-CN" w:bidi="ar-SA"/>
        </w:rPr>
        <w:instrText xml:space="preserve"> HYPERLINK "mailto:nytjgj@163.com" </w:instrText>
      </w:r>
      <w:r>
        <w:rPr>
          <w:rFonts w:hint="default" w:ascii="仿宋_GB2312" w:hAnsi="仿宋_GB2312" w:eastAsia="仿宋_GB2312" w:cs="仿宋_GB2312"/>
          <w:b w:val="0"/>
          <w:bCs w:val="0"/>
          <w:color w:val="auto"/>
          <w:spacing w:val="0"/>
          <w:w w:val="100"/>
          <w:kern w:val="0"/>
          <w:sz w:val="32"/>
          <w:szCs w:val="32"/>
          <w:lang w:val="en-US" w:eastAsia="zh-CN" w:bidi="ar-SA"/>
        </w:rPr>
        <w:fldChar w:fldCharType="separate"/>
      </w:r>
      <w:r>
        <w:rPr>
          <w:rFonts w:hint="eastAsia" w:ascii="仿宋_GB2312" w:hAnsi="仿宋_GB2312" w:eastAsia="仿宋_GB2312" w:cs="仿宋_GB2312"/>
          <w:b w:val="0"/>
          <w:bCs w:val="0"/>
          <w:color w:val="auto"/>
          <w:spacing w:val="0"/>
          <w:w w:val="100"/>
          <w:kern w:val="0"/>
          <w:sz w:val="32"/>
          <w:szCs w:val="32"/>
          <w:lang w:val="en-US" w:eastAsia="zh-CN" w:bidi="ar-SA"/>
        </w:rPr>
        <w:t>xxsncpjgk</w:t>
      </w:r>
      <w:r>
        <w:rPr>
          <w:rFonts w:hint="default" w:ascii="仿宋_GB2312" w:hAnsi="仿宋_GB2312" w:eastAsia="仿宋_GB2312" w:cs="仿宋_GB2312"/>
          <w:b w:val="0"/>
          <w:bCs w:val="0"/>
          <w:color w:val="auto"/>
          <w:spacing w:val="0"/>
          <w:w w:val="100"/>
          <w:kern w:val="0"/>
          <w:sz w:val="32"/>
          <w:szCs w:val="32"/>
          <w:lang w:val="en-US" w:eastAsia="zh-CN" w:bidi="ar-SA"/>
        </w:rPr>
        <w:t>@163.com</w:t>
      </w:r>
      <w:r>
        <w:rPr>
          <w:rFonts w:hint="default" w:ascii="仿宋_GB2312" w:hAnsi="仿宋_GB2312" w:eastAsia="仿宋_GB2312" w:cs="仿宋_GB2312"/>
          <w:b w:val="0"/>
          <w:bCs w:val="0"/>
          <w:color w:val="auto"/>
          <w:spacing w:val="0"/>
          <w:w w:val="100"/>
          <w:kern w:val="0"/>
          <w:sz w:val="32"/>
          <w:szCs w:val="32"/>
          <w:lang w:val="en-US" w:eastAsia="zh-CN" w:bidi="ar-SA"/>
        </w:rPr>
        <w:fldChar w:fldCharType="end"/>
      </w:r>
    </w:p>
    <w:p>
      <w:pPr>
        <w:pStyle w:val="4"/>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仿宋_GB2312" w:hAnsi="仿宋_GB2312" w:eastAsia="仿宋_GB2312" w:cs="仿宋_GB2312"/>
          <w:b w:val="0"/>
          <w:bCs w:val="0"/>
          <w:color w:val="auto"/>
          <w:spacing w:val="0"/>
          <w:w w:val="100"/>
          <w:kern w:val="0"/>
          <w:sz w:val="32"/>
          <w:szCs w:val="32"/>
          <w:lang w:val="en-US" w:eastAsia="zh-CN" w:bidi="ar-SA"/>
        </w:rPr>
      </w:pPr>
      <w:r>
        <w:rPr>
          <w:rFonts w:hint="default" w:ascii="仿宋_GB2312" w:hAnsi="仿宋_GB2312" w:eastAsia="仿宋_GB2312" w:cs="仿宋_GB2312"/>
          <w:b w:val="0"/>
          <w:bCs w:val="0"/>
          <w:color w:val="auto"/>
          <w:spacing w:val="0"/>
          <w:w w:val="100"/>
          <w:kern w:val="0"/>
          <w:sz w:val="32"/>
          <w:szCs w:val="32"/>
          <w:lang w:val="en-US" w:eastAsia="zh-CN" w:bidi="ar-SA"/>
        </w:rPr>
        <w:t>2.</w:t>
      </w:r>
      <w:r>
        <w:rPr>
          <w:rFonts w:hint="eastAsia" w:ascii="仿宋_GB2312" w:hAnsi="仿宋_GB2312" w:eastAsia="仿宋_GB2312" w:cs="仿宋_GB2312"/>
          <w:b w:val="0"/>
          <w:bCs w:val="0"/>
          <w:color w:val="auto"/>
          <w:spacing w:val="0"/>
          <w:w w:val="100"/>
          <w:kern w:val="0"/>
          <w:sz w:val="32"/>
          <w:szCs w:val="32"/>
          <w:lang w:val="en-US" w:eastAsia="zh-CN" w:bidi="ar-SA"/>
        </w:rPr>
        <w:t>市委</w:t>
      </w:r>
      <w:r>
        <w:rPr>
          <w:rFonts w:hint="default" w:ascii="仿宋_GB2312" w:hAnsi="仿宋_GB2312" w:eastAsia="仿宋_GB2312" w:cs="仿宋_GB2312"/>
          <w:b w:val="0"/>
          <w:bCs w:val="0"/>
          <w:color w:val="auto"/>
          <w:spacing w:val="0"/>
          <w:w w:val="100"/>
          <w:kern w:val="0"/>
          <w:sz w:val="32"/>
          <w:szCs w:val="32"/>
          <w:lang w:val="en-US" w:eastAsia="zh-CN" w:bidi="ar-SA"/>
        </w:rPr>
        <w:t>网信办联系人及联系方式：</w:t>
      </w:r>
    </w:p>
    <w:p>
      <w:pPr>
        <w:pStyle w:val="4"/>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仿宋_GB2312" w:hAnsi="仿宋_GB2312" w:eastAsia="仿宋_GB2312" w:cs="仿宋_GB2312"/>
          <w:b w:val="0"/>
          <w:bCs w:val="0"/>
          <w:color w:val="auto"/>
          <w:spacing w:val="0"/>
          <w:w w:val="100"/>
          <w:kern w:val="0"/>
          <w:sz w:val="32"/>
          <w:szCs w:val="32"/>
          <w:lang w:val="en-US" w:eastAsia="zh-CN" w:bidi="ar-SA"/>
        </w:rPr>
      </w:pPr>
      <w:r>
        <w:rPr>
          <w:rFonts w:hint="default" w:ascii="仿宋_GB2312" w:hAnsi="仿宋_GB2312" w:eastAsia="仿宋_GB2312" w:cs="仿宋_GB2312"/>
          <w:b w:val="0"/>
          <w:bCs w:val="0"/>
          <w:color w:val="auto"/>
          <w:spacing w:val="0"/>
          <w:w w:val="100"/>
          <w:kern w:val="0"/>
          <w:sz w:val="32"/>
          <w:szCs w:val="32"/>
          <w:lang w:val="en-US" w:eastAsia="zh-CN" w:bidi="ar-SA"/>
        </w:rPr>
        <w:t>姓名：</w:t>
      </w:r>
      <w:r>
        <w:rPr>
          <w:rFonts w:hint="eastAsia" w:ascii="仿宋_GB2312" w:hAnsi="仿宋_GB2312" w:eastAsia="仿宋_GB2312" w:cs="仿宋_GB2312"/>
          <w:b w:val="0"/>
          <w:bCs w:val="0"/>
          <w:color w:val="auto"/>
          <w:spacing w:val="0"/>
          <w:w w:val="100"/>
          <w:kern w:val="0"/>
          <w:sz w:val="32"/>
          <w:szCs w:val="32"/>
          <w:lang w:val="en-US" w:eastAsia="zh-CN" w:bidi="ar-SA"/>
        </w:rPr>
        <w:t xml:space="preserve">王振光  </w:t>
      </w:r>
      <w:r>
        <w:rPr>
          <w:rFonts w:hint="default" w:ascii="仿宋_GB2312" w:hAnsi="仿宋_GB2312" w:eastAsia="仿宋_GB2312" w:cs="仿宋_GB2312"/>
          <w:b w:val="0"/>
          <w:bCs w:val="0"/>
          <w:color w:val="auto"/>
          <w:spacing w:val="0"/>
          <w:w w:val="100"/>
          <w:kern w:val="0"/>
          <w:sz w:val="32"/>
          <w:szCs w:val="32"/>
          <w:lang w:val="en-US" w:eastAsia="zh-CN" w:bidi="ar-SA"/>
        </w:rPr>
        <w:t>电话：</w:t>
      </w:r>
      <w:r>
        <w:rPr>
          <w:rFonts w:hint="eastAsia" w:ascii="仿宋_GB2312" w:hAnsi="仿宋_GB2312" w:eastAsia="仿宋_GB2312" w:cs="仿宋_GB2312"/>
          <w:b w:val="0"/>
          <w:bCs w:val="0"/>
          <w:color w:val="auto"/>
          <w:spacing w:val="0"/>
          <w:w w:val="100"/>
          <w:kern w:val="0"/>
          <w:sz w:val="32"/>
          <w:szCs w:val="32"/>
          <w:lang w:val="en-US" w:eastAsia="zh-CN" w:bidi="ar-SA"/>
        </w:rPr>
        <w:t xml:space="preserve">3699563  </w:t>
      </w:r>
      <w:r>
        <w:rPr>
          <w:rFonts w:hint="default" w:ascii="仿宋_GB2312" w:hAnsi="仿宋_GB2312" w:eastAsia="仿宋_GB2312" w:cs="仿宋_GB2312"/>
          <w:b w:val="0"/>
          <w:bCs w:val="0"/>
          <w:color w:val="auto"/>
          <w:spacing w:val="0"/>
          <w:w w:val="100"/>
          <w:kern w:val="0"/>
          <w:sz w:val="32"/>
          <w:szCs w:val="32"/>
          <w:lang w:val="en-US" w:eastAsia="zh-CN" w:bidi="ar-SA"/>
        </w:rPr>
        <w:t>邮箱：</w:t>
      </w:r>
      <w:r>
        <w:rPr>
          <w:rFonts w:hint="eastAsia" w:ascii="仿宋_GB2312" w:hAnsi="仿宋_GB2312" w:eastAsia="仿宋_GB2312" w:cs="仿宋_GB2312"/>
          <w:b w:val="0"/>
          <w:bCs w:val="0"/>
          <w:color w:val="auto"/>
          <w:spacing w:val="0"/>
          <w:w w:val="100"/>
          <w:kern w:val="0"/>
          <w:sz w:val="32"/>
          <w:szCs w:val="32"/>
          <w:lang w:val="en-US" w:eastAsia="zh-CN" w:bidi="ar-SA"/>
        </w:rPr>
        <w:t>wxbglk@163.com</w:t>
      </w:r>
    </w:p>
    <w:p>
      <w:pPr>
        <w:pStyle w:val="4"/>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仿宋_GB2312" w:hAnsi="仿宋_GB2312" w:eastAsia="仿宋_GB2312" w:cs="仿宋_GB2312"/>
          <w:b w:val="0"/>
          <w:bCs w:val="0"/>
          <w:color w:val="auto"/>
          <w:spacing w:val="0"/>
          <w:w w:val="100"/>
          <w:kern w:val="0"/>
          <w:sz w:val="32"/>
          <w:szCs w:val="32"/>
          <w:lang w:val="en-US" w:eastAsia="zh-CN" w:bidi="ar-SA"/>
        </w:rPr>
      </w:pPr>
      <w:r>
        <w:rPr>
          <w:rFonts w:hint="default" w:ascii="仿宋_GB2312" w:hAnsi="仿宋_GB2312" w:eastAsia="仿宋_GB2312" w:cs="仿宋_GB2312"/>
          <w:b w:val="0"/>
          <w:bCs w:val="0"/>
          <w:color w:val="auto"/>
          <w:spacing w:val="0"/>
          <w:w w:val="100"/>
          <w:kern w:val="0"/>
          <w:sz w:val="32"/>
          <w:szCs w:val="32"/>
          <w:lang w:val="en-US" w:eastAsia="zh-CN" w:bidi="ar-SA"/>
        </w:rPr>
        <w:t>3.</w:t>
      </w:r>
      <w:r>
        <w:rPr>
          <w:rFonts w:hint="eastAsia" w:ascii="仿宋_GB2312" w:hAnsi="仿宋_GB2312" w:eastAsia="仿宋_GB2312" w:cs="仿宋_GB2312"/>
          <w:b w:val="0"/>
          <w:bCs w:val="0"/>
          <w:color w:val="auto"/>
          <w:spacing w:val="0"/>
          <w:w w:val="100"/>
          <w:kern w:val="0"/>
          <w:sz w:val="32"/>
          <w:szCs w:val="32"/>
          <w:lang w:val="en-US" w:eastAsia="zh-CN" w:bidi="ar-SA"/>
        </w:rPr>
        <w:t>市</w:t>
      </w:r>
      <w:r>
        <w:rPr>
          <w:rFonts w:hint="default" w:ascii="仿宋_GB2312" w:hAnsi="仿宋_GB2312" w:eastAsia="仿宋_GB2312" w:cs="仿宋_GB2312"/>
          <w:b w:val="0"/>
          <w:bCs w:val="0"/>
          <w:color w:val="auto"/>
          <w:spacing w:val="0"/>
          <w:w w:val="100"/>
          <w:kern w:val="0"/>
          <w:sz w:val="32"/>
          <w:szCs w:val="32"/>
          <w:lang w:val="en-US" w:eastAsia="zh-CN" w:bidi="ar-SA"/>
        </w:rPr>
        <w:t>公安</w:t>
      </w:r>
      <w:r>
        <w:rPr>
          <w:rFonts w:hint="eastAsia" w:ascii="仿宋_GB2312" w:hAnsi="仿宋_GB2312" w:eastAsia="仿宋_GB2312" w:cs="仿宋_GB2312"/>
          <w:b w:val="0"/>
          <w:bCs w:val="0"/>
          <w:color w:val="auto"/>
          <w:spacing w:val="0"/>
          <w:w w:val="100"/>
          <w:kern w:val="0"/>
          <w:sz w:val="32"/>
          <w:szCs w:val="32"/>
          <w:lang w:val="en-US" w:eastAsia="zh-CN" w:bidi="ar-SA"/>
        </w:rPr>
        <w:t>局</w:t>
      </w:r>
      <w:r>
        <w:rPr>
          <w:rFonts w:hint="default" w:ascii="仿宋_GB2312" w:hAnsi="仿宋_GB2312" w:eastAsia="仿宋_GB2312" w:cs="仿宋_GB2312"/>
          <w:b w:val="0"/>
          <w:bCs w:val="0"/>
          <w:color w:val="auto"/>
          <w:spacing w:val="0"/>
          <w:w w:val="100"/>
          <w:kern w:val="0"/>
          <w:sz w:val="32"/>
          <w:szCs w:val="32"/>
          <w:lang w:val="en-US" w:eastAsia="zh-CN" w:bidi="ar-SA"/>
        </w:rPr>
        <w:t>联系人及联系方式：</w:t>
      </w:r>
    </w:p>
    <w:p>
      <w:pPr>
        <w:pStyle w:val="4"/>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仿宋_GB2312" w:hAnsi="仿宋_GB2312" w:eastAsia="仿宋_GB2312" w:cs="仿宋_GB2312"/>
          <w:b w:val="0"/>
          <w:bCs w:val="0"/>
          <w:color w:val="auto"/>
          <w:spacing w:val="0"/>
          <w:w w:val="100"/>
          <w:kern w:val="0"/>
          <w:sz w:val="32"/>
          <w:szCs w:val="32"/>
          <w:lang w:val="en-US" w:eastAsia="zh-CN" w:bidi="ar-SA"/>
        </w:rPr>
      </w:pPr>
      <w:r>
        <w:rPr>
          <w:rFonts w:hint="default" w:ascii="仿宋_GB2312" w:hAnsi="仿宋_GB2312" w:eastAsia="仿宋_GB2312" w:cs="仿宋_GB2312"/>
          <w:b w:val="0"/>
          <w:bCs w:val="0"/>
          <w:color w:val="auto"/>
          <w:spacing w:val="0"/>
          <w:w w:val="100"/>
          <w:kern w:val="0"/>
          <w:sz w:val="32"/>
          <w:szCs w:val="32"/>
          <w:lang w:val="en-US" w:eastAsia="zh-CN" w:bidi="ar-SA"/>
        </w:rPr>
        <w:t>姓名：</w:t>
      </w:r>
      <w:r>
        <w:rPr>
          <w:rFonts w:hint="eastAsia" w:ascii="仿宋_GB2312" w:hAnsi="仿宋_GB2312" w:eastAsia="仿宋_GB2312" w:cs="仿宋_GB2312"/>
          <w:b w:val="0"/>
          <w:bCs w:val="0"/>
          <w:color w:val="auto"/>
          <w:spacing w:val="0"/>
          <w:w w:val="100"/>
          <w:kern w:val="0"/>
          <w:sz w:val="32"/>
          <w:szCs w:val="32"/>
          <w:lang w:val="en-US" w:eastAsia="zh-CN" w:bidi="ar-SA"/>
        </w:rPr>
        <w:t xml:space="preserve">张津铭  </w:t>
      </w:r>
      <w:r>
        <w:rPr>
          <w:rFonts w:hint="default" w:ascii="仿宋_GB2312" w:hAnsi="仿宋_GB2312" w:eastAsia="仿宋_GB2312" w:cs="仿宋_GB2312"/>
          <w:b w:val="0"/>
          <w:bCs w:val="0"/>
          <w:color w:val="auto"/>
          <w:spacing w:val="0"/>
          <w:w w:val="100"/>
          <w:kern w:val="0"/>
          <w:sz w:val="32"/>
          <w:szCs w:val="32"/>
          <w:lang w:val="en-US" w:eastAsia="zh-CN" w:bidi="ar-SA"/>
        </w:rPr>
        <w:t>电话：</w:t>
      </w:r>
      <w:r>
        <w:rPr>
          <w:rFonts w:hint="eastAsia" w:ascii="仿宋_GB2312" w:hAnsi="仿宋_GB2312" w:eastAsia="仿宋_GB2312" w:cs="仿宋_GB2312"/>
          <w:b w:val="0"/>
          <w:bCs w:val="0"/>
          <w:color w:val="auto"/>
          <w:spacing w:val="0"/>
          <w:w w:val="100"/>
          <w:kern w:val="0"/>
          <w:sz w:val="32"/>
          <w:szCs w:val="32"/>
          <w:lang w:val="en-US" w:eastAsia="zh-CN" w:bidi="ar-SA"/>
        </w:rPr>
        <w:t xml:space="preserve">2620001  </w:t>
      </w:r>
      <w:r>
        <w:rPr>
          <w:rFonts w:hint="default" w:ascii="仿宋_GB2312" w:hAnsi="仿宋_GB2312" w:eastAsia="仿宋_GB2312" w:cs="仿宋_GB2312"/>
          <w:b w:val="0"/>
          <w:bCs w:val="0"/>
          <w:color w:val="auto"/>
          <w:spacing w:val="0"/>
          <w:w w:val="100"/>
          <w:kern w:val="0"/>
          <w:sz w:val="32"/>
          <w:szCs w:val="32"/>
          <w:lang w:val="en-US" w:eastAsia="zh-CN" w:bidi="ar-SA"/>
        </w:rPr>
        <w:t>邮箱：</w:t>
      </w:r>
      <w:r>
        <w:rPr>
          <w:rFonts w:hint="eastAsia" w:ascii="仿宋_GB2312" w:hAnsi="仿宋_GB2312" w:eastAsia="仿宋_GB2312" w:cs="仿宋_GB2312"/>
          <w:b w:val="0"/>
          <w:bCs w:val="0"/>
          <w:color w:val="auto"/>
          <w:spacing w:val="0"/>
          <w:w w:val="100"/>
          <w:kern w:val="0"/>
          <w:sz w:val="32"/>
          <w:szCs w:val="32"/>
          <w:lang w:val="en-US" w:eastAsia="zh-CN" w:bidi="ar-SA"/>
        </w:rPr>
        <w:t>xxsgasl@163.com</w:t>
      </w:r>
    </w:p>
    <w:p>
      <w:pPr>
        <w:pStyle w:val="4"/>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仿宋_GB2312" w:hAnsi="仿宋_GB2312" w:eastAsia="仿宋_GB2312" w:cs="仿宋_GB2312"/>
          <w:b w:val="0"/>
          <w:bCs w:val="0"/>
          <w:color w:val="auto"/>
          <w:spacing w:val="0"/>
          <w:w w:val="100"/>
          <w:kern w:val="0"/>
          <w:sz w:val="32"/>
          <w:szCs w:val="32"/>
          <w:lang w:val="en-US" w:eastAsia="zh-CN" w:bidi="ar-SA"/>
        </w:rPr>
      </w:pPr>
      <w:r>
        <w:rPr>
          <w:rFonts w:hint="default" w:ascii="仿宋_GB2312" w:hAnsi="仿宋_GB2312" w:eastAsia="仿宋_GB2312" w:cs="仿宋_GB2312"/>
          <w:b w:val="0"/>
          <w:bCs w:val="0"/>
          <w:color w:val="auto"/>
          <w:spacing w:val="0"/>
          <w:w w:val="100"/>
          <w:kern w:val="0"/>
          <w:sz w:val="32"/>
          <w:szCs w:val="32"/>
          <w:lang w:val="en-US" w:eastAsia="zh-CN" w:bidi="ar-SA"/>
        </w:rPr>
        <w:t>4.</w:t>
      </w:r>
      <w:r>
        <w:rPr>
          <w:rFonts w:hint="eastAsia" w:ascii="仿宋_GB2312" w:hAnsi="仿宋_GB2312" w:eastAsia="仿宋_GB2312" w:cs="仿宋_GB2312"/>
          <w:b w:val="0"/>
          <w:bCs w:val="0"/>
          <w:color w:val="auto"/>
          <w:spacing w:val="0"/>
          <w:w w:val="100"/>
          <w:kern w:val="0"/>
          <w:sz w:val="32"/>
          <w:szCs w:val="32"/>
          <w:lang w:val="en-US" w:eastAsia="zh-CN" w:bidi="ar-SA"/>
        </w:rPr>
        <w:t>市</w:t>
      </w:r>
      <w:r>
        <w:rPr>
          <w:rFonts w:hint="default" w:ascii="仿宋_GB2312" w:hAnsi="仿宋_GB2312" w:eastAsia="仿宋_GB2312" w:cs="仿宋_GB2312"/>
          <w:b w:val="0"/>
          <w:bCs w:val="0"/>
          <w:color w:val="auto"/>
          <w:spacing w:val="0"/>
          <w:w w:val="100"/>
          <w:kern w:val="0"/>
          <w:sz w:val="32"/>
          <w:szCs w:val="32"/>
          <w:lang w:val="en-US" w:eastAsia="zh-CN" w:bidi="ar-SA"/>
        </w:rPr>
        <w:t>市场监管局联系人及联系方式：</w:t>
      </w:r>
    </w:p>
    <w:p>
      <w:pPr>
        <w:pStyle w:val="4"/>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仿宋_GB2312" w:hAnsi="仿宋_GB2312" w:eastAsia="仿宋_GB2312" w:cs="仿宋_GB2312"/>
          <w:b w:val="0"/>
          <w:bCs w:val="0"/>
          <w:color w:val="auto"/>
          <w:spacing w:val="0"/>
          <w:w w:val="100"/>
          <w:kern w:val="0"/>
          <w:sz w:val="32"/>
          <w:szCs w:val="32"/>
          <w:lang w:val="en-US" w:eastAsia="zh-CN" w:bidi="ar-SA"/>
        </w:rPr>
      </w:pPr>
      <w:r>
        <w:rPr>
          <w:rFonts w:hint="default" w:ascii="仿宋_GB2312" w:hAnsi="仿宋_GB2312" w:eastAsia="仿宋_GB2312" w:cs="仿宋_GB2312"/>
          <w:b w:val="0"/>
          <w:bCs w:val="0"/>
          <w:color w:val="auto"/>
          <w:spacing w:val="0"/>
          <w:w w:val="100"/>
          <w:kern w:val="0"/>
          <w:sz w:val="32"/>
          <w:szCs w:val="32"/>
          <w:lang w:val="en-US" w:eastAsia="zh-CN" w:bidi="ar-SA"/>
        </w:rPr>
        <w:t>姓名：</w:t>
      </w:r>
      <w:r>
        <w:rPr>
          <w:rFonts w:hint="eastAsia" w:ascii="仿宋_GB2312" w:hAnsi="仿宋_GB2312" w:eastAsia="仿宋_GB2312" w:cs="仿宋_GB2312"/>
          <w:b w:val="0"/>
          <w:bCs w:val="0"/>
          <w:color w:val="auto"/>
          <w:spacing w:val="0"/>
          <w:w w:val="100"/>
          <w:kern w:val="0"/>
          <w:sz w:val="32"/>
          <w:szCs w:val="32"/>
          <w:lang w:val="en-US" w:eastAsia="zh-CN" w:bidi="ar-SA"/>
        </w:rPr>
        <w:t xml:space="preserve">郜玉新  </w:t>
      </w:r>
      <w:r>
        <w:rPr>
          <w:rFonts w:hint="default" w:ascii="仿宋_GB2312" w:hAnsi="仿宋_GB2312" w:eastAsia="仿宋_GB2312" w:cs="仿宋_GB2312"/>
          <w:b w:val="0"/>
          <w:bCs w:val="0"/>
          <w:color w:val="auto"/>
          <w:spacing w:val="0"/>
          <w:w w:val="100"/>
          <w:kern w:val="0"/>
          <w:sz w:val="32"/>
          <w:szCs w:val="32"/>
          <w:lang w:val="en-US" w:eastAsia="zh-CN" w:bidi="ar-SA"/>
        </w:rPr>
        <w:t>电话：</w:t>
      </w:r>
      <w:r>
        <w:rPr>
          <w:rFonts w:hint="eastAsia" w:ascii="仿宋_GB2312" w:hAnsi="仿宋_GB2312" w:eastAsia="仿宋_GB2312" w:cs="仿宋_GB2312"/>
          <w:b w:val="0"/>
          <w:bCs w:val="0"/>
          <w:color w:val="auto"/>
          <w:spacing w:val="0"/>
          <w:w w:val="100"/>
          <w:kern w:val="0"/>
          <w:sz w:val="32"/>
          <w:szCs w:val="32"/>
          <w:lang w:val="en-US" w:eastAsia="zh-CN" w:bidi="ar-SA"/>
        </w:rPr>
        <w:t xml:space="preserve">5061905  </w:t>
      </w:r>
      <w:r>
        <w:rPr>
          <w:rFonts w:hint="default" w:ascii="仿宋_GB2312" w:hAnsi="仿宋_GB2312" w:eastAsia="仿宋_GB2312" w:cs="仿宋_GB2312"/>
          <w:b w:val="0"/>
          <w:bCs w:val="0"/>
          <w:color w:val="auto"/>
          <w:spacing w:val="0"/>
          <w:w w:val="100"/>
          <w:kern w:val="0"/>
          <w:sz w:val="32"/>
          <w:szCs w:val="32"/>
          <w:lang w:val="en-US" w:eastAsia="zh-CN" w:bidi="ar-SA"/>
        </w:rPr>
        <w:t>邮箱：</w:t>
      </w:r>
      <w:r>
        <w:rPr>
          <w:rFonts w:hint="eastAsia" w:ascii="仿宋_GB2312" w:hAnsi="仿宋_GB2312" w:eastAsia="仿宋_GB2312" w:cs="仿宋_GB2312"/>
          <w:b w:val="0"/>
          <w:bCs w:val="0"/>
          <w:color w:val="auto"/>
          <w:spacing w:val="0"/>
          <w:w w:val="100"/>
          <w:kern w:val="0"/>
          <w:sz w:val="32"/>
          <w:szCs w:val="32"/>
          <w:lang w:val="en-US" w:eastAsia="zh-CN" w:bidi="ar-SA"/>
        </w:rPr>
        <w:t>xxscjck@sina.com</w:t>
      </w:r>
    </w:p>
    <w:p>
      <w:pPr>
        <w:pStyle w:val="4"/>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640" w:firstLineChars="200"/>
        <w:jc w:val="both"/>
        <w:textAlignment w:val="auto"/>
        <w:rPr>
          <w:rFonts w:hint="default" w:ascii="仿宋_GB2312" w:hAnsi="仿宋_GB2312" w:eastAsia="仿宋_GB2312" w:cs="仿宋_GB2312"/>
          <w:b w:val="0"/>
          <w:bCs w:val="0"/>
          <w:color w:val="auto"/>
          <w:spacing w:val="0"/>
          <w:w w:val="100"/>
          <w:kern w:val="0"/>
          <w:sz w:val="32"/>
          <w:szCs w:val="32"/>
          <w:lang w:val="en-US" w:eastAsia="zh-CN" w:bidi="ar-SA"/>
        </w:rPr>
      </w:pPr>
      <w:r>
        <w:rPr>
          <w:rFonts w:hint="default" w:ascii="仿宋_GB2312" w:hAnsi="仿宋_GB2312" w:eastAsia="仿宋_GB2312" w:cs="仿宋_GB2312"/>
          <w:b w:val="0"/>
          <w:bCs w:val="0"/>
          <w:color w:val="auto"/>
          <w:spacing w:val="0"/>
          <w:w w:val="100"/>
          <w:kern w:val="0"/>
          <w:sz w:val="32"/>
          <w:szCs w:val="32"/>
          <w:lang w:val="en-US" w:eastAsia="zh-CN" w:bidi="ar-SA"/>
        </w:rPr>
        <w:t>附件：1.</w:t>
      </w:r>
      <w:r>
        <w:rPr>
          <w:rFonts w:hint="eastAsia" w:ascii="仿宋_GB2312" w:hAnsi="仿宋_GB2312" w:eastAsia="仿宋_GB2312" w:cs="仿宋_GB2312"/>
          <w:b w:val="0"/>
          <w:bCs w:val="0"/>
          <w:color w:val="auto"/>
          <w:spacing w:val="0"/>
          <w:w w:val="100"/>
          <w:kern w:val="0"/>
          <w:sz w:val="32"/>
          <w:szCs w:val="32"/>
          <w:lang w:val="en-US" w:eastAsia="zh-CN" w:bidi="ar-SA"/>
        </w:rPr>
        <w:t>新乡市</w:t>
      </w:r>
      <w:r>
        <w:rPr>
          <w:rFonts w:hint="default" w:ascii="仿宋_GB2312" w:hAnsi="仿宋_GB2312" w:eastAsia="仿宋_GB2312" w:cs="仿宋_GB2312"/>
          <w:b w:val="0"/>
          <w:bCs w:val="0"/>
          <w:color w:val="auto"/>
          <w:spacing w:val="0"/>
          <w:w w:val="100"/>
          <w:kern w:val="0"/>
          <w:sz w:val="32"/>
          <w:szCs w:val="32"/>
          <w:lang w:val="en-US" w:eastAsia="zh-CN" w:bidi="ar-SA"/>
        </w:rPr>
        <w:t>农药兽药使用减量行动统计表</w:t>
      </w:r>
    </w:p>
    <w:p>
      <w:pPr>
        <w:pStyle w:val="4"/>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1600" w:firstLineChars="500"/>
        <w:jc w:val="both"/>
        <w:textAlignment w:val="auto"/>
        <w:rPr>
          <w:rFonts w:hint="default" w:ascii="仿宋_GB2312" w:hAnsi="仿宋_GB2312" w:eastAsia="仿宋_GB2312" w:cs="仿宋_GB2312"/>
          <w:b w:val="0"/>
          <w:bCs w:val="0"/>
          <w:color w:val="auto"/>
          <w:spacing w:val="0"/>
          <w:w w:val="100"/>
          <w:kern w:val="0"/>
          <w:sz w:val="32"/>
          <w:szCs w:val="32"/>
          <w:lang w:val="en-US" w:eastAsia="zh-CN" w:bidi="ar-SA"/>
        </w:rPr>
      </w:pPr>
      <w:r>
        <w:rPr>
          <w:rFonts w:hint="default" w:ascii="仿宋_GB2312" w:hAnsi="仿宋_GB2312" w:eastAsia="仿宋_GB2312" w:cs="仿宋_GB2312"/>
          <w:b w:val="0"/>
          <w:bCs w:val="0"/>
          <w:color w:val="auto"/>
          <w:spacing w:val="0"/>
          <w:w w:val="100"/>
          <w:kern w:val="0"/>
          <w:sz w:val="32"/>
          <w:szCs w:val="32"/>
          <w:lang w:val="en-US" w:eastAsia="zh-CN" w:bidi="ar-SA"/>
        </w:rPr>
        <w:t>2.</w:t>
      </w:r>
      <w:r>
        <w:rPr>
          <w:rFonts w:hint="eastAsia" w:ascii="仿宋_GB2312" w:hAnsi="仿宋_GB2312" w:eastAsia="仿宋_GB2312" w:cs="仿宋_GB2312"/>
          <w:b w:val="0"/>
          <w:bCs w:val="0"/>
          <w:color w:val="auto"/>
          <w:spacing w:val="0"/>
          <w:w w:val="100"/>
          <w:kern w:val="0"/>
          <w:sz w:val="32"/>
          <w:szCs w:val="32"/>
          <w:lang w:val="en-US" w:eastAsia="zh-CN" w:bidi="ar-SA"/>
        </w:rPr>
        <w:t>各县（市、区）</w:t>
      </w:r>
      <w:r>
        <w:rPr>
          <w:rFonts w:hint="default" w:ascii="仿宋_GB2312" w:hAnsi="仿宋_GB2312" w:eastAsia="仿宋_GB2312" w:cs="仿宋_GB2312"/>
          <w:b w:val="0"/>
          <w:bCs w:val="0"/>
          <w:color w:val="auto"/>
          <w:spacing w:val="0"/>
          <w:w w:val="100"/>
          <w:kern w:val="0"/>
          <w:sz w:val="32"/>
          <w:szCs w:val="32"/>
          <w:lang w:val="en-US" w:eastAsia="zh-CN" w:bidi="ar-SA"/>
        </w:rPr>
        <w:t>农药兽药使用减量行动工作总结</w:t>
      </w:r>
    </w:p>
    <w:p>
      <w:pPr>
        <w:pStyle w:val="4"/>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1600" w:firstLineChars="500"/>
        <w:jc w:val="both"/>
        <w:textAlignment w:val="auto"/>
        <w:rPr>
          <w:rFonts w:hint="default" w:ascii="仿宋_GB2312" w:hAnsi="仿宋_GB2312" w:eastAsia="仿宋_GB2312" w:cs="仿宋_GB2312"/>
          <w:b w:val="0"/>
          <w:bCs w:val="0"/>
          <w:color w:val="auto"/>
          <w:spacing w:val="0"/>
          <w:w w:val="100"/>
          <w:kern w:val="0"/>
          <w:sz w:val="32"/>
          <w:szCs w:val="32"/>
          <w:lang w:val="en-US" w:eastAsia="zh-CN" w:bidi="ar-SA"/>
        </w:rPr>
      </w:pPr>
      <w:r>
        <w:rPr>
          <w:rFonts w:hint="default" w:ascii="仿宋_GB2312" w:hAnsi="仿宋_GB2312" w:eastAsia="仿宋_GB2312" w:cs="仿宋_GB2312"/>
          <w:b w:val="0"/>
          <w:bCs w:val="0"/>
          <w:color w:val="auto"/>
          <w:spacing w:val="0"/>
          <w:w w:val="100"/>
          <w:kern w:val="0"/>
          <w:sz w:val="32"/>
          <w:szCs w:val="32"/>
          <w:lang w:val="en-US" w:eastAsia="zh-CN" w:bidi="ar-SA"/>
        </w:rPr>
        <w:t>3.典型案例</w:t>
      </w:r>
    </w:p>
    <w:p>
      <w:pPr>
        <w:pStyle w:val="4"/>
        <w:keepNext w:val="0"/>
        <w:keepLines w:val="0"/>
        <w:pageBreakBefore w:val="0"/>
        <w:widowControl w:val="0"/>
        <w:kinsoku/>
        <w:wordWrap/>
        <w:overflowPunct/>
        <w:topLinePunct w:val="0"/>
        <w:autoSpaceDE/>
        <w:autoSpaceDN/>
        <w:bidi w:val="0"/>
        <w:adjustRightInd w:val="0"/>
        <w:snapToGrid w:val="0"/>
        <w:spacing w:before="0" w:line="600" w:lineRule="exact"/>
        <w:ind w:left="0" w:right="0" w:firstLine="1600" w:firstLineChars="500"/>
        <w:jc w:val="both"/>
        <w:textAlignment w:val="auto"/>
        <w:rPr>
          <w:rFonts w:hint="default" w:ascii="仿宋_GB2312" w:hAnsi="仿宋_GB2312" w:eastAsia="仿宋_GB2312" w:cs="仿宋_GB2312"/>
          <w:b w:val="0"/>
          <w:bCs w:val="0"/>
          <w:color w:val="auto"/>
          <w:spacing w:val="0"/>
          <w:w w:val="100"/>
          <w:kern w:val="0"/>
          <w:sz w:val="32"/>
          <w:szCs w:val="32"/>
          <w:lang w:val="en-US" w:eastAsia="zh-CN" w:bidi="ar-SA"/>
        </w:rPr>
      </w:pPr>
      <w:r>
        <w:rPr>
          <w:rFonts w:hint="default" w:ascii="仿宋_GB2312" w:hAnsi="仿宋_GB2312" w:eastAsia="仿宋_GB2312" w:cs="仿宋_GB2312"/>
          <w:b w:val="0"/>
          <w:bCs w:val="0"/>
          <w:color w:val="auto"/>
          <w:spacing w:val="0"/>
          <w:w w:val="100"/>
          <w:kern w:val="0"/>
          <w:sz w:val="32"/>
          <w:szCs w:val="32"/>
          <w:lang w:val="en-US" w:eastAsia="zh-CN" w:bidi="ar-SA"/>
        </w:rPr>
        <w:t>4.</w:t>
      </w:r>
      <w:r>
        <w:rPr>
          <w:rFonts w:hint="eastAsia" w:ascii="仿宋_GB2312" w:hAnsi="仿宋_GB2312" w:eastAsia="仿宋_GB2312" w:cs="仿宋_GB2312"/>
          <w:b w:val="0"/>
          <w:bCs w:val="0"/>
          <w:color w:val="auto"/>
          <w:spacing w:val="0"/>
          <w:w w:val="100"/>
          <w:kern w:val="0"/>
          <w:sz w:val="32"/>
          <w:szCs w:val="32"/>
          <w:lang w:val="en-US" w:eastAsia="zh-CN" w:bidi="ar-SA"/>
        </w:rPr>
        <w:t>各县（市、区）</w:t>
      </w:r>
      <w:r>
        <w:rPr>
          <w:rFonts w:hint="default" w:ascii="仿宋_GB2312" w:hAnsi="仿宋_GB2312" w:eastAsia="仿宋_GB2312" w:cs="仿宋_GB2312"/>
          <w:b w:val="0"/>
          <w:bCs w:val="0"/>
          <w:color w:val="auto"/>
          <w:spacing w:val="0"/>
          <w:w w:val="100"/>
          <w:kern w:val="0"/>
          <w:sz w:val="32"/>
          <w:szCs w:val="32"/>
          <w:lang w:val="en-US" w:eastAsia="zh-CN" w:bidi="ar-SA"/>
        </w:rPr>
        <w:t>专项行动工作组成员信息回执</w:t>
      </w: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jc w:val="center"/>
        <w:rPr>
          <w:rFonts w:hint="default" w:ascii="Times New Roman" w:hAnsi="Times New Roman" w:eastAsia="仿宋_GB2312" w:cs="Times New Roman"/>
          <w:b w:val="0"/>
          <w:bCs w:val="0"/>
          <w:spacing w:val="0"/>
          <w:w w:val="100"/>
          <w:sz w:val="32"/>
          <w:szCs w:val="32"/>
          <w:lang w:val="en-US" w:eastAsia="zh-CN"/>
        </w:rPr>
        <w:sectPr>
          <w:footerReference r:id="rId5" w:type="default"/>
          <w:footerReference r:id="rId6" w:type="even"/>
          <w:pgSz w:w="11920" w:h="16850"/>
          <w:pgMar w:top="1871" w:right="1502" w:bottom="1928" w:left="1500" w:header="850" w:footer="1531" w:gutter="0"/>
          <w:pgNumType w:fmt="decimal" w:start="1"/>
          <w:cols w:space="720" w:num="1"/>
        </w:sectPr>
      </w:pP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eastAsia="zh-CN"/>
        </w:rPr>
        <w:t>附件</w:t>
      </w:r>
      <w:r>
        <w:rPr>
          <w:rFonts w:hint="eastAsia" w:ascii="黑体" w:hAnsi="黑体" w:eastAsia="黑体" w:cs="黑体"/>
          <w:b w:val="0"/>
          <w:bCs w:val="0"/>
          <w:spacing w:val="0"/>
          <w:w w:val="100"/>
          <w:sz w:val="32"/>
          <w:szCs w:val="32"/>
          <w:lang w:val="en-US" w:eastAsia="zh-CN"/>
        </w:rPr>
        <w:t>1</w:t>
      </w: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ind w:firstLine="880" w:firstLineChars="200"/>
        <w:jc w:val="center"/>
        <w:rPr>
          <w:rFonts w:hint="eastAsia" w:ascii="方正小标宋简体" w:hAnsi="方正小标宋简体" w:eastAsia="方正小标宋简体" w:cs="方正小标宋简体"/>
          <w:b w:val="0"/>
          <w:bCs w:val="0"/>
          <w:spacing w:val="0"/>
          <w:w w:val="100"/>
          <w:kern w:val="0"/>
          <w:sz w:val="44"/>
          <w:szCs w:val="44"/>
        </w:rPr>
      </w:pPr>
      <w:r>
        <w:rPr>
          <w:rFonts w:hint="eastAsia" w:ascii="方正小标宋简体" w:hAnsi="方正小标宋简体" w:eastAsia="方正小标宋简体" w:cs="方正小标宋简体"/>
          <w:b w:val="0"/>
          <w:bCs w:val="0"/>
          <w:spacing w:val="0"/>
          <w:w w:val="100"/>
          <w:kern w:val="0"/>
          <w:sz w:val="44"/>
          <w:szCs w:val="44"/>
          <w:lang w:val="en" w:eastAsia="zh-CN"/>
        </w:rPr>
        <w:t>新乡市</w:t>
      </w:r>
      <w:r>
        <w:rPr>
          <w:rFonts w:hint="eastAsia" w:ascii="方正小标宋简体" w:hAnsi="方正小标宋简体" w:eastAsia="方正小标宋简体" w:cs="方正小标宋简体"/>
          <w:b w:val="0"/>
          <w:bCs w:val="0"/>
          <w:spacing w:val="0"/>
          <w:w w:val="100"/>
          <w:kern w:val="0"/>
          <w:sz w:val="44"/>
          <w:szCs w:val="44"/>
          <w:lang w:eastAsia="zh-CN"/>
        </w:rPr>
        <w:t>农药兽药使用减量</w:t>
      </w:r>
      <w:r>
        <w:rPr>
          <w:rFonts w:hint="eastAsia" w:ascii="方正小标宋简体" w:hAnsi="方正小标宋简体" w:eastAsia="方正小标宋简体" w:cs="方正小标宋简体"/>
          <w:b w:val="0"/>
          <w:bCs w:val="0"/>
          <w:spacing w:val="0"/>
          <w:w w:val="100"/>
          <w:kern w:val="0"/>
          <w:sz w:val="44"/>
          <w:szCs w:val="44"/>
        </w:rPr>
        <w:t>行动情况统计表</w:t>
      </w: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ind w:firstLine="480" w:firstLineChars="200"/>
        <w:jc w:val="both"/>
        <w:rPr>
          <w:rFonts w:hint="default" w:ascii="Times New Roman" w:hAnsi="Times New Roman" w:eastAsia="仿宋_GB2312" w:cs="Times New Roman"/>
          <w:b w:val="0"/>
          <w:bCs w:val="0"/>
          <w:spacing w:val="0"/>
          <w:w w:val="100"/>
          <w:sz w:val="32"/>
          <w:szCs w:val="32"/>
        </w:rPr>
      </w:pPr>
      <w:r>
        <w:rPr>
          <w:rFonts w:hint="default" w:ascii="Times New Roman" w:hAnsi="Times New Roman" w:cs="Times New Roman"/>
          <w:b w:val="0"/>
          <w:bCs w:val="0"/>
          <w:spacing w:val="0"/>
          <w:w w:val="100"/>
          <w:kern w:val="0"/>
          <w:sz w:val="24"/>
          <w:szCs w:val="24"/>
        </w:rPr>
        <w:t>填报单位：（加盖公章）</w:t>
      </w:r>
      <w:r>
        <w:rPr>
          <w:rFonts w:hint="default" w:ascii="Times New Roman" w:hAnsi="Times New Roman" w:cs="Times New Roman"/>
          <w:b w:val="0"/>
          <w:bCs w:val="0"/>
          <w:spacing w:val="0"/>
          <w:w w:val="100"/>
          <w:kern w:val="0"/>
          <w:sz w:val="24"/>
          <w:szCs w:val="24"/>
          <w:lang w:val="en-US" w:eastAsia="zh-CN"/>
        </w:rPr>
        <w:t xml:space="preserve">                                             </w:t>
      </w:r>
      <w:r>
        <w:rPr>
          <w:rFonts w:hint="default" w:ascii="Times New Roman" w:hAnsi="Times New Roman" w:cs="Times New Roman"/>
          <w:b w:val="0"/>
          <w:bCs w:val="0"/>
          <w:spacing w:val="0"/>
          <w:w w:val="100"/>
          <w:kern w:val="0"/>
          <w:sz w:val="24"/>
          <w:szCs w:val="24"/>
          <w:lang w:val="en" w:eastAsia="zh-CN"/>
        </w:rPr>
        <w:t xml:space="preserve">                                     </w:t>
      </w:r>
      <w:r>
        <w:rPr>
          <w:rFonts w:hint="default" w:ascii="Times New Roman" w:hAnsi="Times New Roman" w:cs="Times New Roman"/>
          <w:b w:val="0"/>
          <w:bCs w:val="0"/>
          <w:spacing w:val="0"/>
          <w:w w:val="100"/>
          <w:kern w:val="0"/>
          <w:sz w:val="24"/>
          <w:szCs w:val="24"/>
        </w:rPr>
        <w:t>填报时间：</w:t>
      </w:r>
    </w:p>
    <w:tbl>
      <w:tblPr>
        <w:tblStyle w:val="8"/>
        <w:tblW w:w="15121" w:type="dxa"/>
        <w:tblInd w:w="0" w:type="dxa"/>
        <w:tblLayout w:type="fixed"/>
        <w:tblCellMar>
          <w:top w:w="15" w:type="dxa"/>
          <w:left w:w="15" w:type="dxa"/>
          <w:bottom w:w="15" w:type="dxa"/>
          <w:right w:w="15" w:type="dxa"/>
        </w:tblCellMar>
      </w:tblPr>
      <w:tblGrid>
        <w:gridCol w:w="377"/>
        <w:gridCol w:w="550"/>
        <w:gridCol w:w="627"/>
        <w:gridCol w:w="457"/>
        <w:gridCol w:w="660"/>
        <w:gridCol w:w="594"/>
        <w:gridCol w:w="486"/>
        <w:gridCol w:w="463"/>
        <w:gridCol w:w="456"/>
        <w:gridCol w:w="524"/>
        <w:gridCol w:w="550"/>
        <w:gridCol w:w="536"/>
        <w:gridCol w:w="482"/>
        <w:gridCol w:w="548"/>
        <w:gridCol w:w="466"/>
        <w:gridCol w:w="656"/>
        <w:gridCol w:w="530"/>
        <w:gridCol w:w="620"/>
        <w:gridCol w:w="534"/>
        <w:gridCol w:w="428"/>
        <w:gridCol w:w="472"/>
        <w:gridCol w:w="439"/>
        <w:gridCol w:w="501"/>
        <w:gridCol w:w="428"/>
        <w:gridCol w:w="567"/>
        <w:gridCol w:w="432"/>
        <w:gridCol w:w="476"/>
        <w:gridCol w:w="503"/>
        <w:gridCol w:w="385"/>
        <w:gridCol w:w="374"/>
      </w:tblGrid>
      <w:tr>
        <w:tblPrEx>
          <w:tblCellMar>
            <w:top w:w="15" w:type="dxa"/>
            <w:left w:w="15" w:type="dxa"/>
            <w:bottom w:w="15" w:type="dxa"/>
            <w:right w:w="15" w:type="dxa"/>
          </w:tblCellMar>
        </w:tblPrEx>
        <w:trPr>
          <w:trHeight w:val="324" w:hRule="exact"/>
        </w:trPr>
        <w:tc>
          <w:tcPr>
            <w:tcW w:w="37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r>
              <w:rPr>
                <w:rFonts w:hint="default" w:ascii="Times New Roman" w:hAnsi="Times New Roman" w:cs="Times New Roman"/>
                <w:b w:val="0"/>
                <w:bCs w:val="0"/>
                <w:spacing w:val="0"/>
                <w:w w:val="100"/>
                <w:kern w:val="0"/>
                <w:sz w:val="14"/>
                <w:szCs w:val="14"/>
                <w:lang w:eastAsia="zh-CN"/>
              </w:rPr>
              <w:t>时间</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val="0"/>
                <w:bCs w:val="0"/>
                <w:spacing w:val="0"/>
                <w:w w:val="100"/>
                <w:kern w:val="0"/>
                <w:sz w:val="14"/>
                <w:szCs w:val="14"/>
                <w:lang w:eastAsia="zh-CN"/>
              </w:rPr>
            </w:pPr>
            <w:r>
              <w:rPr>
                <w:rFonts w:hint="default" w:ascii="Times New Roman" w:hAnsi="Times New Roman" w:cs="Times New Roman"/>
                <w:b w:val="0"/>
                <w:bCs w:val="0"/>
                <w:spacing w:val="0"/>
                <w:w w:val="100"/>
                <w:kern w:val="0"/>
                <w:sz w:val="14"/>
                <w:szCs w:val="14"/>
                <w:lang w:eastAsia="zh-CN"/>
              </w:rPr>
              <w:t>区间</w:t>
            </w:r>
          </w:p>
        </w:tc>
        <w:tc>
          <w:tcPr>
            <w:tcW w:w="1634"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rPr>
            </w:pPr>
            <w:r>
              <w:rPr>
                <w:rFonts w:hint="default" w:ascii="Times New Roman" w:hAnsi="Times New Roman" w:cs="Times New Roman"/>
                <w:b w:val="0"/>
                <w:bCs w:val="0"/>
                <w:spacing w:val="0"/>
                <w:w w:val="100"/>
                <w:kern w:val="0"/>
                <w:sz w:val="14"/>
                <w:szCs w:val="14"/>
                <w:lang w:val="en" w:eastAsia="zh-CN"/>
              </w:rPr>
              <w:t>农药兽药</w:t>
            </w:r>
            <w:r>
              <w:rPr>
                <w:rFonts w:hint="default" w:ascii="Times New Roman" w:hAnsi="Times New Roman" w:cs="Times New Roman"/>
                <w:b w:val="0"/>
                <w:bCs w:val="0"/>
                <w:spacing w:val="0"/>
                <w:w w:val="100"/>
                <w:kern w:val="0"/>
                <w:sz w:val="14"/>
                <w:szCs w:val="14"/>
                <w:lang w:val="en-US" w:eastAsia="zh-CN"/>
              </w:rPr>
              <w:t>使用</w:t>
            </w:r>
            <w:r>
              <w:rPr>
                <w:rFonts w:hint="default" w:ascii="Times New Roman" w:hAnsi="Times New Roman" w:cs="Times New Roman"/>
                <w:b w:val="0"/>
                <w:bCs w:val="0"/>
                <w:spacing w:val="0"/>
                <w:w w:val="100"/>
                <w:kern w:val="0"/>
                <w:sz w:val="14"/>
                <w:szCs w:val="14"/>
                <w:lang w:val="en"/>
              </w:rPr>
              <w:t>减量示范区</w:t>
            </w:r>
          </w:p>
        </w:tc>
        <w:tc>
          <w:tcPr>
            <w:tcW w:w="1740"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val="0"/>
                <w:bCs w:val="0"/>
                <w:spacing w:val="0"/>
                <w:w w:val="100"/>
                <w:sz w:val="14"/>
                <w:szCs w:val="14"/>
                <w:lang w:eastAsia="zh-CN"/>
              </w:rPr>
            </w:pPr>
            <w:r>
              <w:rPr>
                <w:rFonts w:hint="default" w:ascii="Times New Roman" w:hAnsi="Times New Roman" w:cs="Times New Roman"/>
                <w:b w:val="0"/>
                <w:bCs w:val="0"/>
                <w:spacing w:val="0"/>
                <w:w w:val="100"/>
                <w:sz w:val="14"/>
                <w:szCs w:val="14"/>
              </w:rPr>
              <w:t>巡查检查</w:t>
            </w:r>
          </w:p>
        </w:tc>
        <w:tc>
          <w:tcPr>
            <w:tcW w:w="301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sz w:val="14"/>
                <w:szCs w:val="14"/>
              </w:rPr>
            </w:pPr>
            <w:r>
              <w:rPr>
                <w:rFonts w:hint="default" w:ascii="Times New Roman" w:hAnsi="Times New Roman" w:cs="Times New Roman"/>
                <w:b w:val="0"/>
                <w:bCs w:val="0"/>
                <w:spacing w:val="0"/>
                <w:w w:val="100"/>
                <w:sz w:val="14"/>
                <w:szCs w:val="14"/>
              </w:rPr>
              <w:t>风险监测</w:t>
            </w:r>
          </w:p>
        </w:tc>
        <w:tc>
          <w:tcPr>
            <w:tcW w:w="335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sz w:val="14"/>
                <w:szCs w:val="14"/>
              </w:rPr>
            </w:pPr>
            <w:r>
              <w:rPr>
                <w:rFonts w:hint="default" w:ascii="Times New Roman" w:hAnsi="Times New Roman" w:cs="Times New Roman"/>
                <w:b w:val="0"/>
                <w:bCs w:val="0"/>
                <w:spacing w:val="0"/>
                <w:w w:val="100"/>
                <w:sz w:val="14"/>
                <w:szCs w:val="14"/>
              </w:rPr>
              <w:t>监督抽查（抽检）</w:t>
            </w:r>
          </w:p>
        </w:tc>
        <w:tc>
          <w:tcPr>
            <w:tcW w:w="2835" w:type="dxa"/>
            <w:gridSpan w:val="6"/>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sz w:val="14"/>
                <w:szCs w:val="14"/>
              </w:rPr>
            </w:pPr>
            <w:r>
              <w:rPr>
                <w:rFonts w:hint="default" w:ascii="Times New Roman" w:hAnsi="Times New Roman" w:cs="Times New Roman"/>
                <w:b w:val="0"/>
                <w:bCs w:val="0"/>
                <w:spacing w:val="0"/>
                <w:w w:val="100"/>
                <w:kern w:val="0"/>
                <w:sz w:val="14"/>
                <w:szCs w:val="14"/>
                <w:lang w:eastAsia="zh-CN"/>
              </w:rPr>
              <w:t>案件查处</w:t>
            </w:r>
          </w:p>
        </w:tc>
        <w:tc>
          <w:tcPr>
            <w:tcW w:w="1411" w:type="dxa"/>
            <w:gridSpan w:val="3"/>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val="0"/>
                <w:bCs w:val="0"/>
                <w:spacing w:val="0"/>
                <w:w w:val="100"/>
                <w:kern w:val="0"/>
                <w:sz w:val="14"/>
                <w:szCs w:val="14"/>
                <w:lang w:eastAsia="zh-CN"/>
              </w:rPr>
            </w:pPr>
            <w:r>
              <w:rPr>
                <w:rFonts w:hint="default" w:ascii="Times New Roman" w:hAnsi="Times New Roman" w:cs="Times New Roman"/>
                <w:b w:val="0"/>
                <w:bCs w:val="0"/>
                <w:spacing w:val="0"/>
                <w:w w:val="100"/>
                <w:kern w:val="0"/>
                <w:sz w:val="14"/>
                <w:szCs w:val="14"/>
                <w:lang w:eastAsia="zh-CN"/>
              </w:rPr>
              <w:t>宣传</w:t>
            </w:r>
            <w:r>
              <w:rPr>
                <w:rFonts w:hint="default" w:ascii="Times New Roman" w:hAnsi="Times New Roman" w:cs="Times New Roman"/>
                <w:b w:val="0"/>
                <w:bCs w:val="0"/>
                <w:spacing w:val="0"/>
                <w:w w:val="100"/>
                <w:kern w:val="0"/>
                <w:sz w:val="14"/>
                <w:szCs w:val="14"/>
                <w:lang w:val="en-US" w:eastAsia="zh-CN"/>
              </w:rPr>
              <w:t xml:space="preserve"> </w:t>
            </w:r>
          </w:p>
        </w:tc>
        <w:tc>
          <w:tcPr>
            <w:tcW w:w="759"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val="0"/>
                <w:bCs w:val="0"/>
                <w:spacing w:val="0"/>
                <w:w w:val="100"/>
                <w:sz w:val="14"/>
                <w:szCs w:val="14"/>
                <w:lang w:eastAsia="zh-CN"/>
              </w:rPr>
            </w:pPr>
            <w:r>
              <w:rPr>
                <w:rFonts w:hint="default" w:ascii="Times New Roman" w:hAnsi="Times New Roman" w:cs="Times New Roman"/>
                <w:b w:val="0"/>
                <w:bCs w:val="0"/>
                <w:spacing w:val="0"/>
                <w:w w:val="100"/>
                <w:sz w:val="14"/>
                <w:szCs w:val="14"/>
                <w:lang w:eastAsia="zh-CN"/>
              </w:rPr>
              <w:t>培训</w:t>
            </w:r>
            <w:r>
              <w:rPr>
                <w:rFonts w:hint="default" w:ascii="Times New Roman" w:hAnsi="Times New Roman" w:cs="Times New Roman"/>
                <w:b w:val="0"/>
                <w:bCs w:val="0"/>
                <w:spacing w:val="0"/>
                <w:w w:val="100"/>
                <w:sz w:val="14"/>
                <w:szCs w:val="14"/>
                <w:lang w:val="en-US" w:eastAsia="zh-CN"/>
              </w:rPr>
              <w:t xml:space="preserve"> </w:t>
            </w:r>
          </w:p>
        </w:tc>
      </w:tr>
      <w:tr>
        <w:tblPrEx>
          <w:tblCellMar>
            <w:top w:w="15" w:type="dxa"/>
            <w:left w:w="15" w:type="dxa"/>
            <w:bottom w:w="15" w:type="dxa"/>
            <w:right w:w="15" w:type="dxa"/>
          </w:tblCellMar>
        </w:tblPrEx>
        <w:trPr>
          <w:trHeight w:val="595" w:hRule="exact"/>
        </w:trPr>
        <w:tc>
          <w:tcPr>
            <w:tcW w:w="37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1634"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val="en" w:eastAsia="zh-CN"/>
              </w:rPr>
            </w:pPr>
          </w:p>
        </w:tc>
        <w:tc>
          <w:tcPr>
            <w:tcW w:w="1740"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sz w:val="14"/>
                <w:szCs w:val="14"/>
              </w:rPr>
            </w:pPr>
          </w:p>
        </w:tc>
        <w:tc>
          <w:tcPr>
            <w:tcW w:w="9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sz w:val="14"/>
                <w:szCs w:val="14"/>
              </w:rPr>
            </w:pPr>
            <w:r>
              <w:rPr>
                <w:rFonts w:hint="default" w:ascii="Times New Roman" w:hAnsi="Times New Roman" w:cs="Times New Roman"/>
                <w:b w:val="0"/>
                <w:bCs w:val="0"/>
                <w:spacing w:val="0"/>
                <w:w w:val="100"/>
                <w:sz w:val="14"/>
                <w:szCs w:val="14"/>
                <w:lang w:eastAsia="zh-CN"/>
              </w:rPr>
              <w:t>农药</w:t>
            </w:r>
            <w:r>
              <w:rPr>
                <w:rFonts w:hint="default" w:ascii="Times New Roman" w:hAnsi="Times New Roman" w:cs="Times New Roman"/>
                <w:b w:val="0"/>
                <w:bCs w:val="0"/>
                <w:spacing w:val="0"/>
                <w:w w:val="100"/>
                <w:kern w:val="0"/>
                <w:sz w:val="14"/>
                <w:szCs w:val="14"/>
              </w:rPr>
              <w:t>（批次）</w:t>
            </w: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val="en" w:eastAsia="zh-CN"/>
              </w:rPr>
            </w:pPr>
            <w:r>
              <w:rPr>
                <w:rFonts w:hint="default" w:ascii="Times New Roman" w:hAnsi="Times New Roman" w:cs="Times New Roman"/>
                <w:b w:val="0"/>
                <w:bCs w:val="0"/>
                <w:spacing w:val="0"/>
                <w:w w:val="100"/>
                <w:kern w:val="0"/>
                <w:sz w:val="14"/>
                <w:szCs w:val="14"/>
                <w:lang w:val="en" w:eastAsia="zh-CN"/>
              </w:rPr>
              <w:t>兽用（畜牧）</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sz w:val="14"/>
                <w:szCs w:val="14"/>
              </w:rPr>
            </w:pPr>
            <w:r>
              <w:rPr>
                <w:rFonts w:hint="default" w:ascii="Times New Roman" w:hAnsi="Times New Roman" w:cs="Times New Roman"/>
                <w:b w:val="0"/>
                <w:bCs w:val="0"/>
                <w:spacing w:val="0"/>
                <w:w w:val="100"/>
                <w:kern w:val="0"/>
                <w:sz w:val="14"/>
                <w:szCs w:val="14"/>
                <w:lang w:val="en" w:eastAsia="zh-CN"/>
              </w:rPr>
              <w:t>抗菌药</w:t>
            </w:r>
            <w:r>
              <w:rPr>
                <w:rFonts w:hint="default" w:ascii="Times New Roman" w:hAnsi="Times New Roman" w:cs="Times New Roman"/>
                <w:b w:val="0"/>
                <w:bCs w:val="0"/>
                <w:spacing w:val="0"/>
                <w:w w:val="100"/>
                <w:kern w:val="0"/>
                <w:sz w:val="14"/>
                <w:szCs w:val="14"/>
              </w:rPr>
              <w:t>（批次）</w:t>
            </w:r>
          </w:p>
        </w:tc>
        <w:tc>
          <w:tcPr>
            <w:tcW w:w="10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sz w:val="14"/>
                <w:szCs w:val="14"/>
              </w:rPr>
            </w:pPr>
            <w:r>
              <w:rPr>
                <w:rFonts w:hint="default" w:ascii="Times New Roman" w:hAnsi="Times New Roman" w:cs="Times New Roman"/>
                <w:b w:val="0"/>
                <w:bCs w:val="0"/>
                <w:spacing w:val="0"/>
                <w:w w:val="100"/>
                <w:sz w:val="14"/>
                <w:szCs w:val="14"/>
                <w:lang w:val="en" w:eastAsia="zh-CN" w:bidi="ar-SA"/>
              </w:rPr>
              <w:t>渔</w:t>
            </w:r>
            <w:r>
              <w:rPr>
                <w:rFonts w:hint="default" w:ascii="Times New Roman" w:hAnsi="Times New Roman" w:cs="Times New Roman"/>
                <w:b w:val="0"/>
                <w:bCs w:val="0"/>
                <w:spacing w:val="0"/>
                <w:w w:val="100"/>
                <w:sz w:val="14"/>
                <w:szCs w:val="14"/>
                <w:lang w:val="en-US" w:eastAsia="zh-CN" w:bidi="ar-SA"/>
              </w:rPr>
              <w:t>药</w:t>
            </w:r>
            <w:r>
              <w:rPr>
                <w:rFonts w:hint="default" w:ascii="Times New Roman" w:hAnsi="Times New Roman" w:cs="Times New Roman"/>
                <w:b w:val="0"/>
                <w:bCs w:val="0"/>
                <w:spacing w:val="0"/>
                <w:w w:val="100"/>
                <w:kern w:val="0"/>
                <w:sz w:val="14"/>
                <w:szCs w:val="14"/>
              </w:rPr>
              <w:t>（批次）</w:t>
            </w:r>
          </w:p>
        </w:tc>
        <w:tc>
          <w:tcPr>
            <w:tcW w:w="101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sz w:val="14"/>
                <w:szCs w:val="14"/>
                <w:lang w:val="en-US" w:eastAsia="en-US" w:bidi="ar-SA"/>
              </w:rPr>
            </w:pPr>
            <w:r>
              <w:rPr>
                <w:rFonts w:hint="default" w:ascii="Times New Roman" w:hAnsi="Times New Roman" w:cs="Times New Roman"/>
                <w:b w:val="0"/>
                <w:bCs w:val="0"/>
                <w:spacing w:val="0"/>
                <w:w w:val="100"/>
                <w:sz w:val="14"/>
                <w:szCs w:val="14"/>
                <w:lang w:eastAsia="zh-CN"/>
              </w:rPr>
              <w:t>农药</w:t>
            </w:r>
            <w:r>
              <w:rPr>
                <w:rFonts w:hint="default" w:ascii="Times New Roman" w:hAnsi="Times New Roman" w:cs="Times New Roman"/>
                <w:b w:val="0"/>
                <w:bCs w:val="0"/>
                <w:spacing w:val="0"/>
                <w:w w:val="100"/>
                <w:kern w:val="0"/>
                <w:sz w:val="14"/>
                <w:szCs w:val="14"/>
              </w:rPr>
              <w:t>（批次）</w:t>
            </w:r>
          </w:p>
        </w:tc>
        <w:tc>
          <w:tcPr>
            <w:tcW w:w="11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val="en" w:eastAsia="zh-CN"/>
              </w:rPr>
            </w:pPr>
            <w:r>
              <w:rPr>
                <w:rFonts w:hint="default" w:ascii="Times New Roman" w:hAnsi="Times New Roman" w:cs="Times New Roman"/>
                <w:b w:val="0"/>
                <w:bCs w:val="0"/>
                <w:spacing w:val="0"/>
                <w:w w:val="100"/>
                <w:kern w:val="0"/>
                <w:sz w:val="14"/>
                <w:szCs w:val="14"/>
                <w:lang w:val="en" w:eastAsia="zh-CN"/>
              </w:rPr>
              <w:t>兽用（畜牧）</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val="0"/>
                <w:bCs w:val="0"/>
                <w:spacing w:val="0"/>
                <w:w w:val="100"/>
                <w:sz w:val="14"/>
                <w:szCs w:val="14"/>
                <w:lang w:val="en-US" w:eastAsia="en-US" w:bidi="ar-SA"/>
              </w:rPr>
            </w:pPr>
            <w:r>
              <w:rPr>
                <w:rFonts w:hint="default" w:ascii="Times New Roman" w:hAnsi="Times New Roman" w:cs="Times New Roman"/>
                <w:b w:val="0"/>
                <w:bCs w:val="0"/>
                <w:spacing w:val="0"/>
                <w:w w:val="100"/>
                <w:kern w:val="0"/>
                <w:sz w:val="14"/>
                <w:szCs w:val="14"/>
                <w:lang w:val="en" w:eastAsia="zh-CN"/>
              </w:rPr>
              <w:t>抗菌药</w:t>
            </w:r>
            <w:r>
              <w:rPr>
                <w:rFonts w:hint="default" w:ascii="Times New Roman" w:hAnsi="Times New Roman" w:cs="Times New Roman"/>
                <w:b w:val="0"/>
                <w:bCs w:val="0"/>
                <w:spacing w:val="0"/>
                <w:w w:val="100"/>
                <w:kern w:val="0"/>
                <w:sz w:val="14"/>
                <w:szCs w:val="14"/>
              </w:rPr>
              <w:t>（批次）</w:t>
            </w:r>
          </w:p>
        </w:tc>
        <w:tc>
          <w:tcPr>
            <w:tcW w:w="115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sz w:val="14"/>
                <w:szCs w:val="14"/>
                <w:lang w:val="en-US" w:eastAsia="en-US" w:bidi="ar-SA"/>
              </w:rPr>
            </w:pPr>
            <w:r>
              <w:rPr>
                <w:rFonts w:hint="default" w:ascii="Times New Roman" w:hAnsi="Times New Roman" w:cs="Times New Roman"/>
                <w:b w:val="0"/>
                <w:bCs w:val="0"/>
                <w:spacing w:val="0"/>
                <w:w w:val="100"/>
                <w:sz w:val="14"/>
                <w:szCs w:val="14"/>
                <w:lang w:val="en" w:eastAsia="zh-CN" w:bidi="ar-SA"/>
              </w:rPr>
              <w:t>渔</w:t>
            </w:r>
            <w:r>
              <w:rPr>
                <w:rFonts w:hint="default" w:ascii="Times New Roman" w:hAnsi="Times New Roman" w:cs="Times New Roman"/>
                <w:b w:val="0"/>
                <w:bCs w:val="0"/>
                <w:spacing w:val="0"/>
                <w:w w:val="100"/>
                <w:sz w:val="14"/>
                <w:szCs w:val="14"/>
                <w:lang w:val="en-US" w:eastAsia="zh-CN" w:bidi="ar-SA"/>
              </w:rPr>
              <w:t>药</w:t>
            </w:r>
            <w:r>
              <w:rPr>
                <w:rFonts w:hint="default" w:ascii="Times New Roman" w:hAnsi="Times New Roman" w:cs="Times New Roman"/>
                <w:b w:val="0"/>
                <w:bCs w:val="0"/>
                <w:spacing w:val="0"/>
                <w:w w:val="100"/>
                <w:kern w:val="0"/>
                <w:sz w:val="14"/>
                <w:szCs w:val="14"/>
              </w:rPr>
              <w:t>（批次）</w:t>
            </w:r>
          </w:p>
        </w:tc>
        <w:tc>
          <w:tcPr>
            <w:tcW w:w="2835" w:type="dxa"/>
            <w:gridSpan w:val="6"/>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1411" w:type="dxa"/>
            <w:gridSpan w:val="3"/>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759"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sz w:val="14"/>
                <w:szCs w:val="14"/>
                <w:lang w:eastAsia="zh-CN"/>
              </w:rPr>
            </w:pPr>
          </w:p>
        </w:tc>
      </w:tr>
      <w:tr>
        <w:tblPrEx>
          <w:tblCellMar>
            <w:top w:w="15" w:type="dxa"/>
            <w:left w:w="15" w:type="dxa"/>
            <w:bottom w:w="15" w:type="dxa"/>
            <w:right w:w="15" w:type="dxa"/>
          </w:tblCellMar>
        </w:tblPrEx>
        <w:trPr>
          <w:trHeight w:val="1445" w:hRule="exact"/>
        </w:trPr>
        <w:tc>
          <w:tcPr>
            <w:tcW w:w="37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6"/>
                <w:szCs w:val="16"/>
              </w:rPr>
            </w:pPr>
          </w:p>
        </w:tc>
        <w:tc>
          <w:tcPr>
            <w:tcW w:w="5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cs="Times New Roman"/>
                <w:b w:val="0"/>
                <w:bCs w:val="0"/>
                <w:spacing w:val="0"/>
                <w:w w:val="100"/>
                <w:kern w:val="0"/>
                <w:sz w:val="14"/>
                <w:szCs w:val="14"/>
                <w:lang w:val="en-US" w:eastAsia="en-US"/>
              </w:rPr>
            </w:pPr>
            <w:r>
              <w:rPr>
                <w:rFonts w:hint="default" w:ascii="Times New Roman" w:hAnsi="Times New Roman" w:cs="Times New Roman"/>
                <w:b w:val="0"/>
                <w:bCs w:val="0"/>
                <w:spacing w:val="0"/>
                <w:w w:val="100"/>
                <w:kern w:val="0"/>
                <w:sz w:val="14"/>
                <w:szCs w:val="14"/>
                <w:lang w:val="en-US" w:eastAsia="zh-CN"/>
              </w:rPr>
              <w:t>病虫害绿色防控示范区</w:t>
            </w:r>
            <w:r>
              <w:rPr>
                <w:rFonts w:hint="default" w:ascii="Times New Roman" w:hAnsi="Times New Roman" w:cs="Times New Roman"/>
                <w:b w:val="0"/>
                <w:bCs w:val="0"/>
                <w:spacing w:val="0"/>
                <w:w w:val="100"/>
                <w:kern w:val="0"/>
                <w:sz w:val="14"/>
                <w:szCs w:val="14"/>
                <w:lang w:val="en" w:eastAsia="zh-CN"/>
              </w:rPr>
              <w:t>数（个）</w:t>
            </w:r>
          </w:p>
        </w:tc>
        <w:tc>
          <w:tcPr>
            <w:tcW w:w="62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cs="Times New Roman"/>
                <w:b w:val="0"/>
                <w:bCs w:val="0"/>
                <w:spacing w:val="0"/>
                <w:w w:val="100"/>
                <w:kern w:val="0"/>
                <w:sz w:val="14"/>
                <w:szCs w:val="14"/>
                <w:lang w:val="en" w:eastAsia="zh-CN"/>
              </w:rPr>
            </w:pPr>
            <w:r>
              <w:rPr>
                <w:rFonts w:hint="default" w:ascii="Times New Roman" w:hAnsi="Times New Roman" w:cs="Times New Roman"/>
                <w:b w:val="0"/>
                <w:bCs w:val="0"/>
                <w:spacing w:val="0"/>
                <w:w w:val="100"/>
                <w:kern w:val="0"/>
                <w:sz w:val="14"/>
                <w:szCs w:val="14"/>
                <w:lang w:val="en" w:eastAsia="zh-CN"/>
              </w:rPr>
              <w:t>兽用</w:t>
            </w:r>
            <w:r>
              <w:rPr>
                <w:rFonts w:hint="default" w:ascii="Times New Roman" w:hAnsi="Times New Roman" w:cs="Times New Roman"/>
                <w:b w:val="0"/>
                <w:bCs w:val="0"/>
                <w:spacing w:val="0"/>
                <w:w w:val="100"/>
                <w:kern w:val="0"/>
                <w:sz w:val="14"/>
                <w:szCs w:val="14"/>
                <w:lang w:val="en-US" w:eastAsia="zh-CN"/>
              </w:rPr>
              <w:t>抗菌药使用减量化达标场（户）</w:t>
            </w:r>
            <w:r>
              <w:rPr>
                <w:rFonts w:hint="default" w:ascii="Times New Roman" w:hAnsi="Times New Roman" w:cs="Times New Roman"/>
                <w:b w:val="0"/>
                <w:bCs w:val="0"/>
                <w:spacing w:val="0"/>
                <w:w w:val="100"/>
                <w:kern w:val="0"/>
                <w:sz w:val="14"/>
                <w:szCs w:val="14"/>
                <w:lang w:val="en" w:eastAsia="zh-CN"/>
              </w:rPr>
              <w:t>数（个）</w:t>
            </w:r>
          </w:p>
        </w:tc>
        <w:tc>
          <w:tcPr>
            <w:tcW w:w="45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cs="Times New Roman"/>
                <w:b w:val="0"/>
                <w:bCs w:val="0"/>
                <w:spacing w:val="0"/>
                <w:w w:val="100"/>
                <w:kern w:val="0"/>
                <w:sz w:val="14"/>
                <w:szCs w:val="14"/>
                <w:lang w:val="en" w:eastAsia="zh-CN"/>
              </w:rPr>
            </w:pPr>
            <w:r>
              <w:rPr>
                <w:rFonts w:hint="default" w:ascii="Times New Roman" w:hAnsi="Times New Roman" w:cs="Times New Roman"/>
                <w:b w:val="0"/>
                <w:bCs w:val="0"/>
                <w:spacing w:val="0"/>
                <w:w w:val="100"/>
                <w:kern w:val="0"/>
                <w:sz w:val="14"/>
                <w:szCs w:val="14"/>
                <w:lang w:val="en" w:eastAsia="zh-CN"/>
              </w:rPr>
              <w:t>水产健康养殖示范场区（个）</w:t>
            </w:r>
          </w:p>
        </w:tc>
        <w:tc>
          <w:tcPr>
            <w:tcW w:w="66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cs="Times New Roman"/>
                <w:b w:val="0"/>
                <w:bCs w:val="0"/>
                <w:spacing w:val="0"/>
                <w:w w:val="100"/>
                <w:kern w:val="0"/>
                <w:sz w:val="14"/>
                <w:szCs w:val="14"/>
              </w:rPr>
            </w:pPr>
            <w:r>
              <w:rPr>
                <w:rFonts w:hint="default" w:ascii="Times New Roman" w:hAnsi="Times New Roman" w:cs="Times New Roman"/>
                <w:b w:val="0"/>
                <w:bCs w:val="0"/>
                <w:spacing w:val="0"/>
                <w:w w:val="100"/>
                <w:kern w:val="0"/>
                <w:sz w:val="14"/>
                <w:szCs w:val="14"/>
              </w:rPr>
              <w:t>出动监管执法人员</w:t>
            </w:r>
            <w:r>
              <w:rPr>
                <w:rFonts w:hint="default" w:ascii="Times New Roman" w:hAnsi="Times New Roman" w:cs="Times New Roman"/>
                <w:b w:val="0"/>
                <w:bCs w:val="0"/>
                <w:spacing w:val="0"/>
                <w:w w:val="100"/>
                <w:kern w:val="0"/>
                <w:sz w:val="14"/>
                <w:szCs w:val="14"/>
              </w:rPr>
              <w:br w:type="textWrapping"/>
            </w:r>
            <w:r>
              <w:rPr>
                <w:rFonts w:hint="default" w:ascii="Times New Roman" w:hAnsi="Times New Roman" w:cs="Times New Roman"/>
                <w:b w:val="0"/>
                <w:bCs w:val="0"/>
                <w:spacing w:val="0"/>
                <w:w w:val="100"/>
                <w:kern w:val="0"/>
                <w:sz w:val="14"/>
                <w:szCs w:val="14"/>
              </w:rPr>
              <w:t>（人次）</w:t>
            </w:r>
          </w:p>
        </w:tc>
        <w:tc>
          <w:tcPr>
            <w:tcW w:w="59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rPr>
            </w:pPr>
            <w:r>
              <w:rPr>
                <w:rFonts w:hint="default" w:ascii="Times New Roman" w:hAnsi="Times New Roman" w:cs="Times New Roman"/>
                <w:b w:val="0"/>
                <w:bCs w:val="0"/>
                <w:spacing w:val="0"/>
                <w:w w:val="100"/>
                <w:kern w:val="0"/>
                <w:sz w:val="14"/>
                <w:szCs w:val="14"/>
              </w:rPr>
              <w:t>检查生产经营主体（家次）</w:t>
            </w:r>
          </w:p>
        </w:tc>
        <w:tc>
          <w:tcPr>
            <w:tcW w:w="48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rPr>
            </w:pPr>
            <w:r>
              <w:rPr>
                <w:rFonts w:hint="default" w:ascii="Times New Roman" w:hAnsi="Times New Roman" w:cs="Times New Roman"/>
                <w:b w:val="0"/>
                <w:bCs w:val="0"/>
                <w:spacing w:val="0"/>
                <w:w w:val="100"/>
                <w:kern w:val="0"/>
                <w:sz w:val="14"/>
                <w:szCs w:val="14"/>
              </w:rPr>
              <w:t>发现问题</w:t>
            </w:r>
            <w:r>
              <w:rPr>
                <w:rFonts w:hint="default" w:ascii="Times New Roman" w:hAnsi="Times New Roman" w:cs="Times New Roman"/>
                <w:b w:val="0"/>
                <w:bCs w:val="0"/>
                <w:spacing w:val="0"/>
                <w:w w:val="100"/>
                <w:kern w:val="0"/>
                <w:sz w:val="14"/>
                <w:szCs w:val="14"/>
              </w:rPr>
              <w:br w:type="textWrapping"/>
            </w:r>
            <w:r>
              <w:rPr>
                <w:rFonts w:hint="default" w:ascii="Times New Roman" w:hAnsi="Times New Roman" w:cs="Times New Roman"/>
                <w:b w:val="0"/>
                <w:bCs w:val="0"/>
                <w:spacing w:val="0"/>
                <w:w w:val="100"/>
                <w:kern w:val="0"/>
                <w:sz w:val="14"/>
                <w:szCs w:val="14"/>
              </w:rPr>
              <w:t>（个）</w:t>
            </w:r>
          </w:p>
        </w:tc>
        <w:tc>
          <w:tcPr>
            <w:tcW w:w="46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kern w:val="0"/>
                <w:sz w:val="14"/>
                <w:szCs w:val="14"/>
                <w:lang w:val="en-US" w:eastAsia="zh-CN" w:bidi="ar-SA"/>
              </w:rPr>
            </w:pPr>
            <w:r>
              <w:rPr>
                <w:rFonts w:hint="default" w:ascii="Times New Roman" w:hAnsi="Times New Roman" w:cs="Times New Roman"/>
                <w:b w:val="0"/>
                <w:bCs w:val="0"/>
                <w:spacing w:val="0"/>
                <w:w w:val="100"/>
                <w:kern w:val="0"/>
                <w:sz w:val="14"/>
                <w:szCs w:val="14"/>
              </w:rPr>
              <w:t>样品数</w:t>
            </w:r>
          </w:p>
        </w:tc>
        <w:tc>
          <w:tcPr>
            <w:tcW w:w="45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kern w:val="0"/>
                <w:sz w:val="14"/>
                <w:szCs w:val="14"/>
                <w:lang w:val="en-US" w:eastAsia="zh-CN" w:bidi="ar-SA"/>
              </w:rPr>
            </w:pPr>
            <w:r>
              <w:rPr>
                <w:rFonts w:hint="default" w:ascii="Times New Roman" w:hAnsi="Times New Roman" w:cs="Times New Roman"/>
                <w:b w:val="0"/>
                <w:bCs w:val="0"/>
                <w:spacing w:val="0"/>
                <w:w w:val="100"/>
                <w:sz w:val="14"/>
                <w:szCs w:val="14"/>
                <w:lang w:eastAsia="zh-CN"/>
              </w:rPr>
              <w:t>不合格</w:t>
            </w:r>
            <w:r>
              <w:rPr>
                <w:rFonts w:hint="default" w:ascii="Times New Roman" w:hAnsi="Times New Roman" w:cs="Times New Roman"/>
                <w:b w:val="0"/>
                <w:bCs w:val="0"/>
                <w:spacing w:val="0"/>
                <w:w w:val="100"/>
                <w:kern w:val="0"/>
                <w:sz w:val="14"/>
                <w:szCs w:val="14"/>
              </w:rPr>
              <w:t>样品数</w:t>
            </w:r>
          </w:p>
        </w:tc>
        <w:tc>
          <w:tcPr>
            <w:tcW w:w="52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kern w:val="0"/>
                <w:sz w:val="14"/>
                <w:szCs w:val="14"/>
                <w:lang w:val="en-US" w:eastAsia="zh-CN" w:bidi="ar-SA"/>
              </w:rPr>
            </w:pPr>
            <w:r>
              <w:rPr>
                <w:rFonts w:hint="default" w:ascii="Times New Roman" w:hAnsi="Times New Roman" w:cs="Times New Roman"/>
                <w:b w:val="0"/>
                <w:bCs w:val="0"/>
                <w:spacing w:val="0"/>
                <w:w w:val="100"/>
                <w:kern w:val="0"/>
                <w:sz w:val="14"/>
                <w:szCs w:val="14"/>
              </w:rPr>
              <w:t>样品数</w:t>
            </w:r>
          </w:p>
        </w:tc>
        <w:tc>
          <w:tcPr>
            <w:tcW w:w="5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kern w:val="0"/>
                <w:sz w:val="14"/>
                <w:szCs w:val="14"/>
                <w:lang w:val="en-US" w:eastAsia="zh-CN" w:bidi="ar-SA"/>
              </w:rPr>
            </w:pPr>
            <w:r>
              <w:rPr>
                <w:rFonts w:hint="default" w:ascii="Times New Roman" w:hAnsi="Times New Roman" w:cs="Times New Roman"/>
                <w:b w:val="0"/>
                <w:bCs w:val="0"/>
                <w:spacing w:val="0"/>
                <w:w w:val="100"/>
                <w:kern w:val="0"/>
                <w:sz w:val="14"/>
                <w:szCs w:val="14"/>
              </w:rPr>
              <w:t>不合格样品数</w:t>
            </w:r>
          </w:p>
        </w:tc>
        <w:tc>
          <w:tcPr>
            <w:tcW w:w="53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kern w:val="0"/>
                <w:sz w:val="14"/>
                <w:szCs w:val="14"/>
                <w:lang w:val="en-US" w:eastAsia="zh-CN" w:bidi="ar-SA"/>
              </w:rPr>
            </w:pPr>
            <w:r>
              <w:rPr>
                <w:rFonts w:hint="default" w:ascii="Times New Roman" w:hAnsi="Times New Roman" w:cs="Times New Roman"/>
                <w:b w:val="0"/>
                <w:bCs w:val="0"/>
                <w:spacing w:val="0"/>
                <w:w w:val="100"/>
                <w:kern w:val="0"/>
                <w:sz w:val="14"/>
                <w:szCs w:val="14"/>
              </w:rPr>
              <w:t>样品数</w:t>
            </w:r>
          </w:p>
        </w:tc>
        <w:tc>
          <w:tcPr>
            <w:tcW w:w="48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kern w:val="0"/>
                <w:sz w:val="14"/>
                <w:szCs w:val="14"/>
                <w:lang w:val="en-US" w:eastAsia="zh-CN" w:bidi="ar-SA"/>
              </w:rPr>
            </w:pPr>
            <w:r>
              <w:rPr>
                <w:rFonts w:hint="default" w:ascii="Times New Roman" w:hAnsi="Times New Roman" w:cs="Times New Roman"/>
                <w:b w:val="0"/>
                <w:bCs w:val="0"/>
                <w:spacing w:val="0"/>
                <w:w w:val="100"/>
                <w:kern w:val="0"/>
                <w:sz w:val="14"/>
                <w:szCs w:val="14"/>
              </w:rPr>
              <w:t>不合格样品数</w:t>
            </w:r>
            <w:r>
              <w:rPr>
                <w:rFonts w:hint="default" w:ascii="Times New Roman" w:hAnsi="Times New Roman" w:cs="Times New Roman"/>
                <w:b w:val="0"/>
                <w:bCs w:val="0"/>
                <w:spacing w:val="0"/>
                <w:w w:val="100"/>
                <w:kern w:val="0"/>
                <w:sz w:val="14"/>
                <w:szCs w:val="14"/>
              </w:rPr>
              <w:br w:type="textWrapping"/>
            </w:r>
          </w:p>
        </w:tc>
        <w:tc>
          <w:tcPr>
            <w:tcW w:w="54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kern w:val="0"/>
                <w:sz w:val="14"/>
                <w:szCs w:val="14"/>
                <w:lang w:val="en-US" w:eastAsia="zh-CN" w:bidi="ar-SA"/>
              </w:rPr>
            </w:pPr>
            <w:r>
              <w:rPr>
                <w:rFonts w:hint="default" w:ascii="Times New Roman" w:hAnsi="Times New Roman" w:cs="Times New Roman"/>
                <w:b w:val="0"/>
                <w:bCs w:val="0"/>
                <w:spacing w:val="0"/>
                <w:w w:val="100"/>
                <w:kern w:val="0"/>
                <w:sz w:val="14"/>
                <w:szCs w:val="14"/>
              </w:rPr>
              <w:t>样品数</w:t>
            </w:r>
          </w:p>
        </w:tc>
        <w:tc>
          <w:tcPr>
            <w:tcW w:w="46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kern w:val="0"/>
                <w:sz w:val="14"/>
                <w:szCs w:val="14"/>
                <w:lang w:val="en-US" w:eastAsia="zh-CN" w:bidi="ar-SA"/>
              </w:rPr>
            </w:pPr>
            <w:r>
              <w:rPr>
                <w:rFonts w:hint="default" w:ascii="Times New Roman" w:hAnsi="Times New Roman" w:cs="Times New Roman"/>
                <w:b w:val="0"/>
                <w:bCs w:val="0"/>
                <w:spacing w:val="0"/>
                <w:w w:val="100"/>
                <w:sz w:val="14"/>
                <w:szCs w:val="14"/>
                <w:lang w:eastAsia="zh-CN"/>
              </w:rPr>
              <w:t>不合格</w:t>
            </w:r>
            <w:r>
              <w:rPr>
                <w:rFonts w:hint="default" w:ascii="Times New Roman" w:hAnsi="Times New Roman" w:cs="Times New Roman"/>
                <w:b w:val="0"/>
                <w:bCs w:val="0"/>
                <w:spacing w:val="0"/>
                <w:w w:val="100"/>
                <w:kern w:val="0"/>
                <w:sz w:val="14"/>
                <w:szCs w:val="14"/>
              </w:rPr>
              <w:t>样品数</w:t>
            </w:r>
          </w:p>
        </w:tc>
        <w:tc>
          <w:tcPr>
            <w:tcW w:w="65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kern w:val="0"/>
                <w:sz w:val="14"/>
                <w:szCs w:val="14"/>
                <w:lang w:val="en-US" w:eastAsia="zh-CN" w:bidi="ar-SA"/>
              </w:rPr>
            </w:pPr>
            <w:r>
              <w:rPr>
                <w:rFonts w:hint="default" w:ascii="Times New Roman" w:hAnsi="Times New Roman" w:cs="Times New Roman"/>
                <w:b w:val="0"/>
                <w:bCs w:val="0"/>
                <w:spacing w:val="0"/>
                <w:w w:val="100"/>
                <w:kern w:val="0"/>
                <w:sz w:val="14"/>
                <w:szCs w:val="14"/>
              </w:rPr>
              <w:t>样品数</w:t>
            </w:r>
          </w:p>
        </w:tc>
        <w:tc>
          <w:tcPr>
            <w:tcW w:w="53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sz w:val="14"/>
                <w:szCs w:val="14"/>
                <w:lang w:val="en-US" w:eastAsia="zh-CN" w:bidi="ar-SA"/>
              </w:rPr>
            </w:pPr>
            <w:r>
              <w:rPr>
                <w:rFonts w:hint="default" w:ascii="Times New Roman" w:hAnsi="Times New Roman" w:cs="Times New Roman"/>
                <w:b w:val="0"/>
                <w:bCs w:val="0"/>
                <w:spacing w:val="0"/>
                <w:w w:val="100"/>
                <w:kern w:val="0"/>
                <w:sz w:val="14"/>
                <w:szCs w:val="14"/>
              </w:rPr>
              <w:t>不合格样品数</w:t>
            </w:r>
          </w:p>
        </w:tc>
        <w:tc>
          <w:tcPr>
            <w:tcW w:w="62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kern w:val="0"/>
                <w:sz w:val="14"/>
                <w:szCs w:val="14"/>
                <w:lang w:val="en-US" w:eastAsia="zh-CN" w:bidi="ar-SA"/>
              </w:rPr>
            </w:pPr>
            <w:r>
              <w:rPr>
                <w:rFonts w:hint="default" w:ascii="Times New Roman" w:hAnsi="Times New Roman" w:cs="Times New Roman"/>
                <w:b w:val="0"/>
                <w:bCs w:val="0"/>
                <w:spacing w:val="0"/>
                <w:w w:val="100"/>
                <w:kern w:val="0"/>
                <w:sz w:val="14"/>
                <w:szCs w:val="14"/>
              </w:rPr>
              <w:t>样品数</w:t>
            </w:r>
          </w:p>
        </w:tc>
        <w:tc>
          <w:tcPr>
            <w:tcW w:w="53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sz w:val="14"/>
                <w:szCs w:val="14"/>
                <w:lang w:val="en-US" w:eastAsia="zh-CN" w:bidi="ar-SA"/>
              </w:rPr>
            </w:pPr>
            <w:r>
              <w:rPr>
                <w:rFonts w:hint="default" w:ascii="Times New Roman" w:hAnsi="Times New Roman" w:cs="Times New Roman"/>
                <w:b w:val="0"/>
                <w:bCs w:val="0"/>
                <w:spacing w:val="0"/>
                <w:w w:val="100"/>
                <w:kern w:val="0"/>
                <w:sz w:val="14"/>
                <w:szCs w:val="14"/>
              </w:rPr>
              <w:t>不合格样品数</w:t>
            </w:r>
          </w:p>
        </w:tc>
        <w:tc>
          <w:tcPr>
            <w:tcW w:w="42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sz w:val="14"/>
                <w:szCs w:val="14"/>
                <w:lang w:val="en-US" w:eastAsia="en-US" w:bidi="ar-SA"/>
              </w:rPr>
            </w:pPr>
            <w:r>
              <w:rPr>
                <w:rFonts w:hint="default" w:ascii="Times New Roman" w:hAnsi="Times New Roman" w:cs="Times New Roman"/>
                <w:b w:val="0"/>
                <w:bCs w:val="0"/>
                <w:spacing w:val="0"/>
                <w:w w:val="100"/>
                <w:kern w:val="0"/>
                <w:sz w:val="14"/>
                <w:szCs w:val="14"/>
                <w:lang w:eastAsia="zh-CN"/>
              </w:rPr>
              <w:t>收到举报数（条）</w:t>
            </w:r>
          </w:p>
        </w:tc>
        <w:tc>
          <w:tcPr>
            <w:tcW w:w="47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kern w:val="0"/>
                <w:sz w:val="14"/>
                <w:szCs w:val="14"/>
                <w:lang w:val="en-US" w:eastAsia="en-US" w:bidi="ar-SA"/>
              </w:rPr>
            </w:pPr>
            <w:r>
              <w:rPr>
                <w:rFonts w:hint="default" w:ascii="Times New Roman" w:hAnsi="Times New Roman" w:cs="Times New Roman"/>
                <w:b w:val="0"/>
                <w:bCs w:val="0"/>
                <w:spacing w:val="0"/>
                <w:w w:val="100"/>
                <w:kern w:val="0"/>
                <w:sz w:val="14"/>
                <w:szCs w:val="14"/>
                <w:lang w:eastAsia="zh-CN"/>
              </w:rPr>
              <w:t>根据举报查处问题数（个）</w:t>
            </w:r>
          </w:p>
        </w:tc>
        <w:tc>
          <w:tcPr>
            <w:tcW w:w="43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sz w:val="14"/>
                <w:szCs w:val="14"/>
                <w:lang w:val="en-US" w:eastAsia="en-US" w:bidi="ar-SA"/>
              </w:rPr>
            </w:pPr>
            <w:r>
              <w:rPr>
                <w:rFonts w:hint="default" w:ascii="Times New Roman" w:hAnsi="Times New Roman" w:cs="Times New Roman"/>
                <w:b w:val="0"/>
                <w:bCs w:val="0"/>
                <w:spacing w:val="0"/>
                <w:w w:val="100"/>
                <w:kern w:val="0"/>
                <w:sz w:val="14"/>
                <w:szCs w:val="14"/>
              </w:rPr>
              <w:t>行政执法案件数</w:t>
            </w:r>
            <w:r>
              <w:rPr>
                <w:rFonts w:hint="default" w:ascii="Times New Roman" w:hAnsi="Times New Roman" w:cs="Times New Roman"/>
                <w:b w:val="0"/>
                <w:bCs w:val="0"/>
                <w:spacing w:val="0"/>
                <w:w w:val="100"/>
                <w:kern w:val="0"/>
                <w:sz w:val="14"/>
                <w:szCs w:val="14"/>
              </w:rPr>
              <w:br w:type="textWrapping"/>
            </w:r>
            <w:r>
              <w:rPr>
                <w:rFonts w:hint="default" w:ascii="Times New Roman" w:hAnsi="Times New Roman" w:cs="Times New Roman"/>
                <w:b w:val="0"/>
                <w:bCs w:val="0"/>
                <w:spacing w:val="0"/>
                <w:w w:val="100"/>
                <w:kern w:val="0"/>
                <w:sz w:val="14"/>
                <w:szCs w:val="14"/>
              </w:rPr>
              <w:t>（个）</w:t>
            </w:r>
          </w:p>
        </w:tc>
        <w:tc>
          <w:tcPr>
            <w:tcW w:w="50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sz w:val="14"/>
                <w:szCs w:val="14"/>
                <w:lang w:val="en-US" w:eastAsia="en-US" w:bidi="ar-SA"/>
              </w:rPr>
            </w:pPr>
            <w:r>
              <w:rPr>
                <w:rFonts w:hint="default" w:ascii="Times New Roman" w:hAnsi="Times New Roman" w:cs="Times New Roman"/>
                <w:b w:val="0"/>
                <w:bCs w:val="0"/>
                <w:spacing w:val="0"/>
                <w:w w:val="100"/>
                <w:kern w:val="0"/>
                <w:sz w:val="14"/>
                <w:szCs w:val="14"/>
              </w:rPr>
              <w:t>移送司法案件数</w:t>
            </w:r>
            <w:r>
              <w:rPr>
                <w:rFonts w:hint="default" w:ascii="Times New Roman" w:hAnsi="Times New Roman" w:cs="Times New Roman"/>
                <w:b w:val="0"/>
                <w:bCs w:val="0"/>
                <w:spacing w:val="0"/>
                <w:w w:val="100"/>
                <w:kern w:val="0"/>
                <w:sz w:val="14"/>
                <w:szCs w:val="14"/>
              </w:rPr>
              <w:br w:type="textWrapping"/>
            </w:r>
            <w:r>
              <w:rPr>
                <w:rFonts w:hint="default" w:ascii="Times New Roman" w:hAnsi="Times New Roman" w:cs="Times New Roman"/>
                <w:b w:val="0"/>
                <w:bCs w:val="0"/>
                <w:spacing w:val="0"/>
                <w:w w:val="100"/>
                <w:kern w:val="0"/>
                <w:sz w:val="14"/>
                <w:szCs w:val="14"/>
              </w:rPr>
              <w:t>（个）</w:t>
            </w:r>
          </w:p>
        </w:tc>
        <w:tc>
          <w:tcPr>
            <w:tcW w:w="42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kern w:val="0"/>
                <w:sz w:val="14"/>
                <w:szCs w:val="14"/>
                <w:lang w:eastAsia="zh-CN"/>
              </w:rPr>
            </w:pPr>
            <w:r>
              <w:rPr>
                <w:rFonts w:hint="default" w:ascii="Times New Roman" w:hAnsi="Times New Roman" w:cs="Times New Roman"/>
                <w:b w:val="0"/>
                <w:bCs w:val="0"/>
                <w:spacing w:val="0"/>
                <w:w w:val="100"/>
                <w:kern w:val="0"/>
                <w:sz w:val="14"/>
                <w:szCs w:val="14"/>
              </w:rPr>
              <w:t>销毁问题产品数（吨）</w:t>
            </w:r>
          </w:p>
        </w:tc>
        <w:tc>
          <w:tcPr>
            <w:tcW w:w="56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cs="Times New Roman"/>
                <w:b w:val="0"/>
                <w:bCs w:val="0"/>
                <w:spacing w:val="0"/>
                <w:w w:val="100"/>
                <w:kern w:val="0"/>
                <w:sz w:val="14"/>
                <w:szCs w:val="14"/>
              </w:rPr>
            </w:pPr>
            <w:r>
              <w:rPr>
                <w:rFonts w:hint="default" w:ascii="Times New Roman" w:hAnsi="Times New Roman" w:cs="Times New Roman"/>
                <w:b w:val="0"/>
                <w:bCs w:val="0"/>
                <w:spacing w:val="0"/>
                <w:w w:val="100"/>
                <w:kern w:val="0"/>
                <w:sz w:val="14"/>
                <w:szCs w:val="14"/>
              </w:rPr>
              <w:t>涉及</w:t>
            </w:r>
            <w:r>
              <w:rPr>
                <w:rFonts w:hint="default" w:ascii="Times New Roman" w:hAnsi="Times New Roman" w:cs="Times New Roman"/>
                <w:b w:val="0"/>
                <w:bCs w:val="0"/>
                <w:spacing w:val="0"/>
                <w:w w:val="100"/>
                <w:kern w:val="0"/>
                <w:sz w:val="14"/>
                <w:szCs w:val="14"/>
              </w:rPr>
              <w:br w:type="textWrapping"/>
            </w:r>
            <w:r>
              <w:rPr>
                <w:rFonts w:hint="default" w:ascii="Times New Roman" w:hAnsi="Times New Roman" w:cs="Times New Roman"/>
                <w:b w:val="0"/>
                <w:bCs w:val="0"/>
                <w:spacing w:val="0"/>
                <w:w w:val="100"/>
                <w:kern w:val="0"/>
                <w:sz w:val="14"/>
                <w:szCs w:val="14"/>
              </w:rPr>
              <w:t>金额</w:t>
            </w:r>
            <w:r>
              <w:rPr>
                <w:rFonts w:hint="default" w:ascii="Times New Roman" w:hAnsi="Times New Roman" w:cs="Times New Roman"/>
                <w:b w:val="0"/>
                <w:bCs w:val="0"/>
                <w:spacing w:val="0"/>
                <w:w w:val="100"/>
                <w:kern w:val="0"/>
                <w:sz w:val="14"/>
                <w:szCs w:val="14"/>
              </w:rPr>
              <w:br w:type="textWrapping"/>
            </w:r>
            <w:r>
              <w:rPr>
                <w:rFonts w:hint="default" w:ascii="Times New Roman" w:hAnsi="Times New Roman" w:cs="Times New Roman"/>
                <w:b w:val="0"/>
                <w:bCs w:val="0"/>
                <w:spacing w:val="0"/>
                <w:w w:val="100"/>
                <w:kern w:val="0"/>
                <w:sz w:val="14"/>
                <w:szCs w:val="14"/>
              </w:rPr>
              <w:t>（万元）</w:t>
            </w:r>
          </w:p>
        </w:tc>
        <w:tc>
          <w:tcPr>
            <w:tcW w:w="43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sz w:val="14"/>
                <w:szCs w:val="14"/>
                <w:lang w:val="en-US" w:eastAsia="en-US" w:bidi="ar-SA"/>
              </w:rPr>
            </w:pPr>
            <w:r>
              <w:rPr>
                <w:rFonts w:hint="default" w:ascii="Times New Roman" w:hAnsi="Times New Roman" w:cs="Times New Roman"/>
                <w:b w:val="0"/>
                <w:bCs w:val="0"/>
                <w:spacing w:val="0"/>
                <w:w w:val="100"/>
                <w:kern w:val="0"/>
                <w:sz w:val="14"/>
                <w:szCs w:val="14"/>
              </w:rPr>
              <w:t>媒体宣传（次）</w:t>
            </w:r>
          </w:p>
        </w:tc>
        <w:tc>
          <w:tcPr>
            <w:tcW w:w="47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sz w:val="14"/>
                <w:szCs w:val="14"/>
                <w:lang w:val="en-US" w:eastAsia="en-US" w:bidi="ar-SA"/>
              </w:rPr>
            </w:pPr>
            <w:r>
              <w:rPr>
                <w:rFonts w:hint="default" w:ascii="Times New Roman" w:hAnsi="Times New Roman" w:cs="Times New Roman"/>
                <w:b w:val="0"/>
                <w:bCs w:val="0"/>
                <w:spacing w:val="0"/>
                <w:w w:val="100"/>
                <w:kern w:val="0"/>
                <w:sz w:val="14"/>
                <w:szCs w:val="14"/>
              </w:rPr>
              <w:t>发放宣传材料（份）</w:t>
            </w:r>
          </w:p>
        </w:tc>
        <w:tc>
          <w:tcPr>
            <w:tcW w:w="50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kern w:val="0"/>
                <w:sz w:val="14"/>
                <w:szCs w:val="14"/>
                <w:lang w:val="en-US" w:eastAsia="zh-CN" w:bidi="ar-SA"/>
              </w:rPr>
            </w:pPr>
            <w:r>
              <w:rPr>
                <w:rFonts w:hint="default" w:ascii="Times New Roman" w:hAnsi="Times New Roman" w:cs="Times New Roman"/>
                <w:b w:val="0"/>
                <w:bCs w:val="0"/>
                <w:spacing w:val="0"/>
                <w:w w:val="100"/>
                <w:kern w:val="0"/>
                <w:sz w:val="14"/>
                <w:szCs w:val="14"/>
                <w:lang w:eastAsia="zh-CN"/>
              </w:rPr>
              <w:t>举办科普宣传活动</w:t>
            </w:r>
            <w:r>
              <w:rPr>
                <w:rFonts w:hint="default" w:ascii="Times New Roman" w:hAnsi="Times New Roman" w:cs="Times New Roman"/>
                <w:b w:val="0"/>
                <w:bCs w:val="0"/>
                <w:spacing w:val="0"/>
                <w:w w:val="100"/>
                <w:kern w:val="0"/>
                <w:sz w:val="14"/>
                <w:szCs w:val="14"/>
              </w:rPr>
              <w:t>（</w:t>
            </w:r>
            <w:r>
              <w:rPr>
                <w:rFonts w:hint="default" w:ascii="Times New Roman" w:hAnsi="Times New Roman" w:cs="Times New Roman"/>
                <w:b w:val="0"/>
                <w:bCs w:val="0"/>
                <w:spacing w:val="0"/>
                <w:w w:val="100"/>
                <w:kern w:val="0"/>
                <w:sz w:val="14"/>
                <w:szCs w:val="14"/>
                <w:lang w:eastAsia="zh-CN"/>
              </w:rPr>
              <w:t>次</w:t>
            </w:r>
            <w:r>
              <w:rPr>
                <w:rFonts w:hint="default" w:ascii="Times New Roman" w:hAnsi="Times New Roman" w:cs="Times New Roman"/>
                <w:b w:val="0"/>
                <w:bCs w:val="0"/>
                <w:spacing w:val="0"/>
                <w:w w:val="100"/>
                <w:kern w:val="0"/>
                <w:sz w:val="14"/>
                <w:szCs w:val="14"/>
              </w:rPr>
              <w:t>）</w:t>
            </w:r>
          </w:p>
        </w:tc>
        <w:tc>
          <w:tcPr>
            <w:tcW w:w="38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sz w:val="14"/>
                <w:szCs w:val="14"/>
                <w:lang w:val="en-US" w:eastAsia="en-US" w:bidi="ar-SA"/>
              </w:rPr>
            </w:pPr>
            <w:r>
              <w:rPr>
                <w:rFonts w:hint="default" w:ascii="Times New Roman" w:hAnsi="Times New Roman" w:cs="Times New Roman"/>
                <w:b w:val="0"/>
                <w:bCs w:val="0"/>
                <w:spacing w:val="0"/>
                <w:w w:val="100"/>
                <w:kern w:val="0"/>
                <w:sz w:val="14"/>
                <w:szCs w:val="14"/>
              </w:rPr>
              <w:t>指导</w:t>
            </w:r>
            <w:r>
              <w:rPr>
                <w:rFonts w:hint="default" w:ascii="Times New Roman" w:hAnsi="Times New Roman" w:cs="Times New Roman"/>
                <w:b w:val="0"/>
                <w:bCs w:val="0"/>
                <w:spacing w:val="0"/>
                <w:w w:val="100"/>
                <w:kern w:val="0"/>
                <w:sz w:val="14"/>
                <w:szCs w:val="14"/>
              </w:rPr>
              <w:br w:type="textWrapping"/>
            </w:r>
            <w:r>
              <w:rPr>
                <w:rFonts w:hint="default" w:ascii="Times New Roman" w:hAnsi="Times New Roman" w:cs="Times New Roman"/>
                <w:b w:val="0"/>
                <w:bCs w:val="0"/>
                <w:spacing w:val="0"/>
                <w:w w:val="100"/>
                <w:kern w:val="0"/>
                <w:sz w:val="14"/>
                <w:szCs w:val="14"/>
              </w:rPr>
              <w:t>培训</w:t>
            </w:r>
            <w:r>
              <w:rPr>
                <w:rFonts w:hint="default" w:ascii="Times New Roman" w:hAnsi="Times New Roman" w:cs="Times New Roman"/>
                <w:b w:val="0"/>
                <w:bCs w:val="0"/>
                <w:spacing w:val="0"/>
                <w:w w:val="100"/>
                <w:kern w:val="0"/>
                <w:sz w:val="14"/>
                <w:szCs w:val="14"/>
              </w:rPr>
              <w:br w:type="textWrapping"/>
            </w:r>
            <w:r>
              <w:rPr>
                <w:rFonts w:hint="default" w:ascii="Times New Roman" w:hAnsi="Times New Roman" w:cs="Times New Roman"/>
                <w:b w:val="0"/>
                <w:bCs w:val="0"/>
                <w:spacing w:val="0"/>
                <w:w w:val="100"/>
                <w:kern w:val="0"/>
                <w:sz w:val="14"/>
                <w:szCs w:val="14"/>
              </w:rPr>
              <w:t>（场次）</w:t>
            </w:r>
          </w:p>
        </w:tc>
        <w:tc>
          <w:tcPr>
            <w:tcW w:w="37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eastAsia="宋体" w:cs="Times New Roman"/>
                <w:b w:val="0"/>
                <w:bCs w:val="0"/>
                <w:spacing w:val="0"/>
                <w:w w:val="100"/>
                <w:sz w:val="14"/>
                <w:szCs w:val="14"/>
                <w:lang w:val="en-US" w:eastAsia="en-US" w:bidi="ar-SA"/>
              </w:rPr>
            </w:pPr>
            <w:r>
              <w:rPr>
                <w:rFonts w:hint="default" w:ascii="Times New Roman" w:hAnsi="Times New Roman" w:cs="Times New Roman"/>
                <w:b w:val="0"/>
                <w:bCs w:val="0"/>
                <w:spacing w:val="0"/>
                <w:w w:val="100"/>
                <w:kern w:val="0"/>
                <w:sz w:val="14"/>
                <w:szCs w:val="14"/>
              </w:rPr>
              <w:t>指导</w:t>
            </w:r>
            <w:r>
              <w:rPr>
                <w:rFonts w:hint="default" w:ascii="Times New Roman" w:hAnsi="Times New Roman" w:cs="Times New Roman"/>
                <w:b w:val="0"/>
                <w:bCs w:val="0"/>
                <w:spacing w:val="0"/>
                <w:w w:val="100"/>
                <w:kern w:val="0"/>
                <w:sz w:val="14"/>
                <w:szCs w:val="14"/>
              </w:rPr>
              <w:br w:type="textWrapping"/>
            </w:r>
            <w:r>
              <w:rPr>
                <w:rFonts w:hint="default" w:ascii="Times New Roman" w:hAnsi="Times New Roman" w:cs="Times New Roman"/>
                <w:b w:val="0"/>
                <w:bCs w:val="0"/>
                <w:spacing w:val="0"/>
                <w:w w:val="100"/>
                <w:kern w:val="0"/>
                <w:sz w:val="14"/>
                <w:szCs w:val="14"/>
              </w:rPr>
              <w:t>培训</w:t>
            </w:r>
            <w:r>
              <w:rPr>
                <w:rFonts w:hint="default" w:ascii="Times New Roman" w:hAnsi="Times New Roman" w:cs="Times New Roman"/>
                <w:b w:val="0"/>
                <w:bCs w:val="0"/>
                <w:spacing w:val="0"/>
                <w:w w:val="100"/>
                <w:kern w:val="0"/>
                <w:sz w:val="14"/>
                <w:szCs w:val="14"/>
              </w:rPr>
              <w:br w:type="textWrapping"/>
            </w:r>
            <w:r>
              <w:rPr>
                <w:rFonts w:hint="default" w:ascii="Times New Roman" w:hAnsi="Times New Roman" w:cs="Times New Roman"/>
                <w:b w:val="0"/>
                <w:bCs w:val="0"/>
                <w:spacing w:val="0"/>
                <w:w w:val="100"/>
                <w:kern w:val="0"/>
                <w:sz w:val="14"/>
                <w:szCs w:val="14"/>
              </w:rPr>
              <w:t>（人次）</w:t>
            </w:r>
          </w:p>
        </w:tc>
      </w:tr>
      <w:tr>
        <w:tblPrEx>
          <w:tblCellMar>
            <w:top w:w="15" w:type="dxa"/>
            <w:left w:w="15" w:type="dxa"/>
            <w:bottom w:w="15" w:type="dxa"/>
            <w:right w:w="15" w:type="dxa"/>
          </w:tblCellMar>
        </w:tblPrEx>
        <w:trPr>
          <w:trHeight w:val="1657" w:hRule="exact"/>
        </w:trPr>
        <w:tc>
          <w:tcPr>
            <w:tcW w:w="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r>
              <w:rPr>
                <w:rFonts w:hint="default" w:ascii="Times New Roman" w:hAnsi="Times New Roman" w:cs="Times New Roman"/>
                <w:b w:val="0"/>
                <w:bCs w:val="0"/>
                <w:spacing w:val="0"/>
                <w:w w:val="100"/>
                <w:kern w:val="0"/>
                <w:sz w:val="14"/>
                <w:szCs w:val="14"/>
                <w:lang w:eastAsia="zh-CN"/>
              </w:rPr>
              <w:t>本季</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r>
              <w:rPr>
                <w:rFonts w:hint="default" w:ascii="Times New Roman" w:hAnsi="Times New Roman" w:cs="Times New Roman"/>
                <w:b w:val="0"/>
                <w:bCs w:val="0"/>
                <w:spacing w:val="0"/>
                <w:w w:val="100"/>
                <w:kern w:val="0"/>
                <w:sz w:val="14"/>
                <w:szCs w:val="14"/>
                <w:lang w:eastAsia="zh-CN"/>
              </w:rPr>
              <w:t>度数</w:t>
            </w: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cs="Times New Roman"/>
                <w:b w:val="0"/>
                <w:bCs w:val="0"/>
                <w:spacing w:val="0"/>
                <w:w w:val="100"/>
                <w:kern w:val="0"/>
                <w:sz w:val="14"/>
                <w:szCs w:val="14"/>
                <w:lang w:eastAsia="zh-CN"/>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cs="Times New Roman"/>
                <w:b w:val="0"/>
                <w:bCs w:val="0"/>
                <w:spacing w:val="0"/>
                <w:w w:val="100"/>
                <w:kern w:val="0"/>
                <w:sz w:val="14"/>
                <w:szCs w:val="14"/>
                <w:lang w:val="en" w:eastAsia="zh-CN"/>
              </w:rPr>
            </w:pPr>
          </w:p>
        </w:tc>
        <w:tc>
          <w:tcPr>
            <w:tcW w:w="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cs="Times New Roman"/>
                <w:b w:val="0"/>
                <w:bCs w:val="0"/>
                <w:spacing w:val="0"/>
                <w:w w:val="100"/>
                <w:kern w:val="0"/>
                <w:sz w:val="14"/>
                <w:szCs w:val="14"/>
                <w:lang w:val="en" w:eastAsia="zh-CN"/>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center"/>
              <w:rPr>
                <w:rFonts w:hint="default" w:ascii="Times New Roman" w:hAnsi="Times New Roman" w:cs="Times New Roman"/>
                <w:b w:val="0"/>
                <w:bCs w:val="0"/>
                <w:spacing w:val="0"/>
                <w:w w:val="100"/>
                <w:kern w:val="0"/>
                <w:sz w:val="14"/>
                <w:szCs w:val="14"/>
                <w:lang w:eastAsia="zh-CN"/>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482"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548"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46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656"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534"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42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47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43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501"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val="en-US" w:eastAsia="zh-CN"/>
              </w:rPr>
            </w:pPr>
          </w:p>
        </w:tc>
        <w:tc>
          <w:tcPr>
            <w:tcW w:w="428"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567"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503"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r>
      <w:tr>
        <w:tblPrEx>
          <w:tblCellMar>
            <w:top w:w="15" w:type="dxa"/>
            <w:left w:w="15" w:type="dxa"/>
            <w:bottom w:w="15" w:type="dxa"/>
            <w:right w:w="15" w:type="dxa"/>
          </w:tblCellMar>
        </w:tblPrEx>
        <w:trPr>
          <w:trHeight w:val="1737" w:hRule="exact"/>
        </w:trPr>
        <w:tc>
          <w:tcPr>
            <w:tcW w:w="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r>
              <w:rPr>
                <w:rFonts w:hint="default" w:ascii="Times New Roman" w:hAnsi="Times New Roman" w:cs="Times New Roman"/>
                <w:b w:val="0"/>
                <w:bCs w:val="0"/>
                <w:spacing w:val="0"/>
                <w:w w:val="100"/>
                <w:kern w:val="0"/>
                <w:sz w:val="14"/>
                <w:szCs w:val="14"/>
                <w:lang w:eastAsia="zh-CN"/>
              </w:rPr>
              <w:t>累计数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6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482"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548"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46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656"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534"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42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47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43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501"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c>
          <w:tcPr>
            <w:tcW w:w="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val="0"/>
                <w:bCs w:val="0"/>
                <w:spacing w:val="0"/>
                <w:w w:val="100"/>
                <w:kern w:val="0"/>
                <w:sz w:val="14"/>
                <w:szCs w:val="14"/>
                <w:lang w:eastAsia="zh-CN"/>
              </w:rPr>
            </w:pPr>
          </w:p>
        </w:tc>
      </w:tr>
    </w:tbl>
    <w:p>
      <w:pPr>
        <w:keepNext w:val="0"/>
        <w:keepLines w:val="0"/>
        <w:pageBreakBefore w:val="0"/>
        <w:widowControl w:val="0"/>
        <w:kinsoku/>
        <w:wordWrap/>
        <w:topLinePunct w:val="0"/>
        <w:autoSpaceDE/>
        <w:autoSpaceDN/>
        <w:bidi w:val="0"/>
        <w:spacing w:line="590" w:lineRule="exact"/>
        <w:ind w:firstLine="640" w:firstLineChars="200"/>
        <w:rPr>
          <w:rFonts w:hint="default" w:ascii="Times New Roman" w:hAnsi="Times New Roman" w:eastAsia="仿宋" w:cs="Times New Roman"/>
          <w:b w:val="0"/>
          <w:bCs w:val="0"/>
          <w:color w:val="auto"/>
          <w:spacing w:val="0"/>
          <w:w w:val="100"/>
          <w:kern w:val="0"/>
          <w:sz w:val="32"/>
          <w:szCs w:val="32"/>
          <w:lang w:val="en-US" w:eastAsia="zh-CN" w:bidi="ar-SA"/>
        </w:rPr>
      </w:pPr>
    </w:p>
    <w:p>
      <w:pPr>
        <w:keepNext w:val="0"/>
        <w:keepLines w:val="0"/>
        <w:pageBreakBefore w:val="0"/>
        <w:widowControl w:val="0"/>
        <w:kinsoku/>
        <w:wordWrap/>
        <w:topLinePunct w:val="0"/>
        <w:autoSpaceDE/>
        <w:autoSpaceDN/>
        <w:bidi w:val="0"/>
        <w:spacing w:line="590" w:lineRule="exact"/>
        <w:ind w:firstLine="640" w:firstLineChars="200"/>
        <w:rPr>
          <w:rFonts w:hint="default" w:ascii="Times New Roman" w:hAnsi="Times New Roman" w:eastAsia="仿宋" w:cs="Times New Roman"/>
          <w:b w:val="0"/>
          <w:bCs w:val="0"/>
          <w:color w:val="auto"/>
          <w:spacing w:val="0"/>
          <w:w w:val="100"/>
          <w:kern w:val="0"/>
          <w:sz w:val="32"/>
          <w:szCs w:val="32"/>
          <w:lang w:val="en-US" w:eastAsia="zh-CN" w:bidi="ar-SA"/>
        </w:rPr>
        <w:sectPr>
          <w:pgSz w:w="16850" w:h="11920" w:orient="landscape"/>
          <w:pgMar w:top="1502" w:right="850" w:bottom="2041" w:left="850" w:header="850" w:footer="1531" w:gutter="0"/>
          <w:pgNumType w:fmt="decimal"/>
          <w:cols w:space="720" w:num="1"/>
          <w:rtlGutter w:val="0"/>
          <w:docGrid w:linePitch="0" w:charSpace="0"/>
        </w:sectPr>
      </w:pP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eastAsia="zh-CN"/>
        </w:rPr>
        <w:t>附件</w:t>
      </w:r>
      <w:r>
        <w:rPr>
          <w:rFonts w:hint="eastAsia" w:ascii="黑体" w:hAnsi="黑体" w:eastAsia="黑体" w:cs="黑体"/>
          <w:b w:val="0"/>
          <w:bCs w:val="0"/>
          <w:spacing w:val="0"/>
          <w:w w:val="100"/>
          <w:sz w:val="32"/>
          <w:szCs w:val="32"/>
          <w:lang w:val="en-US" w:eastAsia="zh-CN"/>
        </w:rPr>
        <w:t>2</w:t>
      </w:r>
    </w:p>
    <w:p>
      <w:pPr>
        <w:keepNext w:val="0"/>
        <w:keepLines w:val="0"/>
        <w:pageBreakBefore w:val="0"/>
        <w:widowControl w:val="0"/>
        <w:kinsoku/>
        <w:wordWrap/>
        <w:topLinePunct w:val="0"/>
        <w:autoSpaceDE/>
        <w:autoSpaceDN/>
        <w:bidi w:val="0"/>
        <w:spacing w:line="590" w:lineRule="exact"/>
        <w:ind w:firstLine="600" w:firstLineChars="200"/>
        <w:jc w:val="center"/>
        <w:rPr>
          <w:rFonts w:hint="default" w:ascii="Times New Roman" w:hAnsi="Times New Roman" w:eastAsia="CESI黑体-GB2312" w:cs="Times New Roman"/>
          <w:b w:val="0"/>
          <w:bCs w:val="0"/>
          <w:color w:val="auto"/>
          <w:spacing w:val="0"/>
          <w:w w:val="100"/>
          <w:sz w:val="30"/>
          <w:szCs w:val="30"/>
          <w:lang w:eastAsia="zh-CN"/>
        </w:rPr>
      </w:pP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ind w:left="0" w:leftChars="0" w:firstLine="0" w:firstLineChars="0"/>
        <w:jc w:val="center"/>
        <w:rPr>
          <w:rFonts w:hint="default" w:ascii="方正小标宋简体" w:hAnsi="方正小标宋简体" w:eastAsia="方正小标宋简体" w:cs="方正小标宋简体"/>
          <w:b w:val="0"/>
          <w:bCs w:val="0"/>
          <w:spacing w:val="0"/>
          <w:w w:val="100"/>
          <w:kern w:val="0"/>
          <w:sz w:val="44"/>
          <w:szCs w:val="44"/>
          <w:lang w:val="en" w:eastAsia="zh-CN"/>
        </w:rPr>
      </w:pPr>
      <w:r>
        <w:rPr>
          <w:rFonts w:hint="eastAsia" w:ascii="方正小标宋简体" w:hAnsi="方正小标宋简体" w:eastAsia="方正小标宋简体" w:cs="方正小标宋简体"/>
          <w:b w:val="0"/>
          <w:bCs w:val="0"/>
          <w:spacing w:val="0"/>
          <w:w w:val="100"/>
          <w:kern w:val="0"/>
          <w:sz w:val="44"/>
          <w:szCs w:val="44"/>
          <w:lang w:val="en-US" w:eastAsia="zh-CN"/>
        </w:rPr>
        <w:t>XX县（市、区）</w:t>
      </w:r>
      <w:r>
        <w:rPr>
          <w:rFonts w:hint="default" w:ascii="方正小标宋简体" w:hAnsi="方正小标宋简体" w:eastAsia="方正小标宋简体" w:cs="方正小标宋简体"/>
          <w:b w:val="0"/>
          <w:bCs w:val="0"/>
          <w:spacing w:val="0"/>
          <w:w w:val="100"/>
          <w:kern w:val="0"/>
          <w:sz w:val="44"/>
          <w:szCs w:val="44"/>
          <w:lang w:val="en" w:eastAsia="zh-CN"/>
        </w:rPr>
        <w:t>农药兽药使用减</w:t>
      </w:r>
      <w:r>
        <w:rPr>
          <w:rFonts w:hint="default" w:ascii="方正小标宋简体" w:hAnsi="方正小标宋简体" w:eastAsia="方正小标宋简体" w:cs="方正小标宋简体"/>
          <w:b w:val="0"/>
          <w:bCs w:val="0"/>
          <w:spacing w:val="0"/>
          <w:w w:val="100"/>
          <w:kern w:val="0"/>
          <w:sz w:val="44"/>
          <w:szCs w:val="44"/>
          <w:lang w:val="en-US" w:eastAsia="zh-CN"/>
        </w:rPr>
        <w:t>量</w:t>
      </w:r>
      <w:r>
        <w:rPr>
          <w:rFonts w:hint="default" w:ascii="方正小标宋简体" w:hAnsi="方正小标宋简体" w:eastAsia="方正小标宋简体" w:cs="方正小标宋简体"/>
          <w:b w:val="0"/>
          <w:bCs w:val="0"/>
          <w:spacing w:val="0"/>
          <w:w w:val="100"/>
          <w:kern w:val="0"/>
          <w:sz w:val="44"/>
          <w:szCs w:val="44"/>
          <w:lang w:val="en" w:eastAsia="zh-CN"/>
        </w:rPr>
        <w:t>行动工作</w:t>
      </w: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ind w:left="0" w:leftChars="0" w:firstLine="0" w:firstLineChars="0"/>
        <w:jc w:val="center"/>
        <w:rPr>
          <w:rFonts w:hint="default" w:ascii="方正小标宋简体" w:hAnsi="方正小标宋简体" w:eastAsia="方正小标宋简体" w:cs="方正小标宋简体"/>
          <w:b w:val="0"/>
          <w:bCs w:val="0"/>
          <w:spacing w:val="0"/>
          <w:w w:val="100"/>
          <w:kern w:val="0"/>
          <w:sz w:val="44"/>
          <w:szCs w:val="44"/>
          <w:lang w:val="en-US" w:eastAsia="zh-CN"/>
        </w:rPr>
      </w:pPr>
      <w:r>
        <w:rPr>
          <w:rFonts w:hint="default" w:ascii="方正小标宋简体" w:hAnsi="方正小标宋简体" w:eastAsia="方正小标宋简体" w:cs="方正小标宋简体"/>
          <w:b w:val="0"/>
          <w:bCs w:val="0"/>
          <w:spacing w:val="0"/>
          <w:w w:val="100"/>
          <w:kern w:val="0"/>
          <w:sz w:val="44"/>
          <w:szCs w:val="44"/>
          <w:lang w:val="en" w:eastAsia="zh-CN"/>
        </w:rPr>
        <w:t>总结</w:t>
      </w: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jc w:val="center"/>
        <w:rPr>
          <w:rFonts w:hint="eastAsia" w:ascii="楷体" w:hAnsi="楷体" w:eastAsia="楷体" w:cs="楷体"/>
          <w:b w:val="0"/>
          <w:bCs w:val="0"/>
          <w:color w:val="auto"/>
          <w:spacing w:val="0"/>
          <w:w w:val="100"/>
          <w:sz w:val="30"/>
          <w:szCs w:val="30"/>
          <w:lang w:eastAsia="zh-CN"/>
        </w:rPr>
      </w:pPr>
      <w:r>
        <w:rPr>
          <w:rFonts w:hint="eastAsia" w:ascii="楷体" w:hAnsi="楷体" w:eastAsia="楷体" w:cs="楷体"/>
          <w:b w:val="0"/>
          <w:bCs w:val="0"/>
          <w:color w:val="auto"/>
          <w:spacing w:val="0"/>
          <w:w w:val="100"/>
          <w:sz w:val="30"/>
          <w:szCs w:val="30"/>
          <w:lang w:eastAsia="zh-CN"/>
        </w:rPr>
        <w:t>（大纲）</w:t>
      </w: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jc w:val="center"/>
        <w:rPr>
          <w:rFonts w:hint="default" w:ascii="Times New Roman" w:hAnsi="Times New Roman" w:eastAsia="CESI黑体-GB2312" w:cs="Times New Roman"/>
          <w:b w:val="0"/>
          <w:bCs w:val="0"/>
          <w:color w:val="auto"/>
          <w:spacing w:val="0"/>
          <w:w w:val="100"/>
          <w:sz w:val="30"/>
          <w:szCs w:val="30"/>
          <w:lang w:eastAsia="zh-CN"/>
        </w:rPr>
      </w:pP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ind w:firstLine="600" w:firstLineChars="200"/>
        <w:jc w:val="left"/>
        <w:rPr>
          <w:rFonts w:hint="default" w:ascii="Times New Roman" w:hAnsi="Times New Roman" w:eastAsia="CESI黑体-GB2312" w:cs="Times New Roman"/>
          <w:b w:val="0"/>
          <w:bCs w:val="0"/>
          <w:color w:val="auto"/>
          <w:spacing w:val="0"/>
          <w:w w:val="100"/>
          <w:sz w:val="30"/>
          <w:szCs w:val="30"/>
          <w:lang w:eastAsia="zh-CN"/>
        </w:rPr>
      </w:pPr>
      <w:r>
        <w:rPr>
          <w:rFonts w:hint="default" w:ascii="Times New Roman" w:hAnsi="Times New Roman" w:eastAsia="CESI黑体-GB2312" w:cs="Times New Roman"/>
          <w:b w:val="0"/>
          <w:bCs w:val="0"/>
          <w:color w:val="auto"/>
          <w:spacing w:val="0"/>
          <w:w w:val="100"/>
          <w:sz w:val="30"/>
          <w:szCs w:val="30"/>
          <w:lang w:eastAsia="zh-CN"/>
        </w:rPr>
        <w:t>一、基本情况</w:t>
      </w: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ind w:firstLine="600" w:firstLineChars="200"/>
        <w:jc w:val="left"/>
        <w:rPr>
          <w:rFonts w:hint="default" w:ascii="Times New Roman" w:hAnsi="Times New Roman" w:eastAsia="CESI黑体-GB2312" w:cs="Times New Roman"/>
          <w:b w:val="0"/>
          <w:bCs w:val="0"/>
          <w:color w:val="auto"/>
          <w:spacing w:val="0"/>
          <w:w w:val="100"/>
          <w:sz w:val="30"/>
          <w:szCs w:val="30"/>
          <w:lang w:eastAsia="zh-CN"/>
        </w:rPr>
      </w:pPr>
      <w:r>
        <w:rPr>
          <w:rFonts w:hint="default" w:ascii="Times New Roman" w:hAnsi="Times New Roman" w:eastAsia="CESI黑体-GB2312" w:cs="Times New Roman"/>
          <w:b w:val="0"/>
          <w:bCs w:val="0"/>
          <w:color w:val="auto"/>
          <w:spacing w:val="0"/>
          <w:w w:val="100"/>
          <w:sz w:val="30"/>
          <w:szCs w:val="30"/>
          <w:lang w:eastAsia="zh-CN"/>
        </w:rPr>
        <w:t>二、措施成效</w:t>
      </w: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ind w:firstLine="600" w:firstLineChars="200"/>
        <w:jc w:val="left"/>
        <w:rPr>
          <w:rFonts w:hint="default" w:ascii="Times New Roman" w:hAnsi="Times New Roman" w:eastAsia="CESI黑体-GB2312" w:cs="Times New Roman"/>
          <w:b w:val="0"/>
          <w:bCs w:val="0"/>
          <w:color w:val="auto"/>
          <w:spacing w:val="0"/>
          <w:w w:val="100"/>
          <w:sz w:val="30"/>
          <w:szCs w:val="30"/>
          <w:lang w:val="en-US" w:eastAsia="zh-CN"/>
        </w:rPr>
      </w:pPr>
      <w:r>
        <w:rPr>
          <w:rFonts w:hint="default" w:ascii="Times New Roman" w:hAnsi="Times New Roman" w:eastAsia="CESI黑体-GB2312" w:cs="Times New Roman"/>
          <w:b w:val="0"/>
          <w:bCs w:val="0"/>
          <w:color w:val="auto"/>
          <w:spacing w:val="0"/>
          <w:w w:val="100"/>
          <w:sz w:val="30"/>
          <w:szCs w:val="30"/>
          <w:lang w:val="en-US" w:eastAsia="zh-CN"/>
        </w:rPr>
        <w:t>三、典型经验</w:t>
      </w: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ind w:firstLine="600" w:firstLineChars="200"/>
        <w:jc w:val="left"/>
        <w:rPr>
          <w:rFonts w:hint="default" w:ascii="Times New Roman" w:hAnsi="Times New Roman" w:eastAsia="CESI黑体-GB2312" w:cs="Times New Roman"/>
          <w:b w:val="0"/>
          <w:bCs w:val="0"/>
          <w:color w:val="auto"/>
          <w:spacing w:val="0"/>
          <w:w w:val="100"/>
          <w:sz w:val="30"/>
          <w:szCs w:val="30"/>
          <w:lang w:val="en-US" w:eastAsia="zh-CN"/>
        </w:rPr>
      </w:pPr>
      <w:r>
        <w:rPr>
          <w:rFonts w:hint="default" w:ascii="Times New Roman" w:hAnsi="Times New Roman" w:eastAsia="CESI黑体-GB2312" w:cs="Times New Roman"/>
          <w:b w:val="0"/>
          <w:bCs w:val="0"/>
          <w:color w:val="auto"/>
          <w:spacing w:val="0"/>
          <w:w w:val="100"/>
          <w:sz w:val="30"/>
          <w:szCs w:val="30"/>
          <w:lang w:val="en-US" w:eastAsia="zh-CN"/>
        </w:rPr>
        <w:t>四、存在问题</w:t>
      </w: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ind w:firstLine="600" w:firstLineChars="200"/>
        <w:jc w:val="left"/>
        <w:rPr>
          <w:rFonts w:hint="default" w:ascii="Times New Roman" w:hAnsi="Times New Roman" w:eastAsia="CESI黑体-GB2312" w:cs="Times New Roman"/>
          <w:b w:val="0"/>
          <w:bCs w:val="0"/>
          <w:color w:val="auto"/>
          <w:spacing w:val="0"/>
          <w:w w:val="100"/>
          <w:sz w:val="30"/>
          <w:szCs w:val="30"/>
          <w:lang w:val="en-US" w:eastAsia="zh-CN"/>
        </w:rPr>
      </w:pPr>
      <w:r>
        <w:rPr>
          <w:rFonts w:hint="default" w:ascii="Times New Roman" w:hAnsi="Times New Roman" w:eastAsia="CESI黑体-GB2312" w:cs="Times New Roman"/>
          <w:b w:val="0"/>
          <w:bCs w:val="0"/>
          <w:color w:val="auto"/>
          <w:spacing w:val="0"/>
          <w:w w:val="100"/>
          <w:sz w:val="30"/>
          <w:szCs w:val="30"/>
          <w:lang w:val="en-US" w:eastAsia="zh-CN"/>
        </w:rPr>
        <w:t>五、措施建议</w:t>
      </w: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jc w:val="left"/>
        <w:rPr>
          <w:rFonts w:hint="default" w:ascii="Times New Roman" w:hAnsi="Times New Roman" w:eastAsia="CESI黑体-GB2312" w:cs="Times New Roman"/>
          <w:b w:val="0"/>
          <w:bCs w:val="0"/>
          <w:color w:val="auto"/>
          <w:spacing w:val="0"/>
          <w:w w:val="100"/>
          <w:sz w:val="30"/>
          <w:szCs w:val="30"/>
          <w:lang w:val="en-US" w:eastAsia="zh-CN"/>
        </w:rPr>
      </w:pP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jc w:val="left"/>
        <w:rPr>
          <w:rFonts w:hint="default" w:ascii="Times New Roman" w:hAnsi="Times New Roman" w:eastAsia="CESI黑体-GB2312" w:cs="Times New Roman"/>
          <w:b w:val="0"/>
          <w:bCs w:val="0"/>
          <w:color w:val="auto"/>
          <w:spacing w:val="0"/>
          <w:w w:val="100"/>
          <w:sz w:val="30"/>
          <w:szCs w:val="30"/>
          <w:lang w:val="en-US" w:eastAsia="zh-CN"/>
        </w:rPr>
      </w:pP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jc w:val="left"/>
        <w:rPr>
          <w:rFonts w:hint="default" w:ascii="Times New Roman" w:hAnsi="Times New Roman" w:eastAsia="CESI黑体-GB2312" w:cs="Times New Roman"/>
          <w:b w:val="0"/>
          <w:bCs w:val="0"/>
          <w:color w:val="auto"/>
          <w:spacing w:val="0"/>
          <w:w w:val="100"/>
          <w:sz w:val="30"/>
          <w:szCs w:val="30"/>
          <w:lang w:val="en-US" w:eastAsia="zh-CN"/>
        </w:rPr>
      </w:pP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jc w:val="left"/>
        <w:rPr>
          <w:rFonts w:hint="default" w:ascii="Times New Roman" w:hAnsi="Times New Roman" w:eastAsia="CESI黑体-GB2312" w:cs="Times New Roman"/>
          <w:b w:val="0"/>
          <w:bCs w:val="0"/>
          <w:color w:val="auto"/>
          <w:spacing w:val="0"/>
          <w:w w:val="100"/>
          <w:sz w:val="30"/>
          <w:szCs w:val="30"/>
          <w:lang w:val="en-US" w:eastAsia="zh-CN"/>
        </w:rPr>
      </w:pP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jc w:val="left"/>
        <w:rPr>
          <w:rFonts w:hint="default" w:ascii="Times New Roman" w:hAnsi="Times New Roman" w:eastAsia="CESI黑体-GB2312" w:cs="Times New Roman"/>
          <w:b w:val="0"/>
          <w:bCs w:val="0"/>
          <w:color w:val="auto"/>
          <w:spacing w:val="0"/>
          <w:w w:val="100"/>
          <w:sz w:val="30"/>
          <w:szCs w:val="30"/>
          <w:lang w:val="en-US" w:eastAsia="zh-CN"/>
        </w:rPr>
      </w:pP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jc w:val="left"/>
        <w:rPr>
          <w:rFonts w:hint="default" w:ascii="Times New Roman" w:hAnsi="Times New Roman" w:eastAsia="CESI黑体-GB2312" w:cs="Times New Roman"/>
          <w:b w:val="0"/>
          <w:bCs w:val="0"/>
          <w:color w:val="auto"/>
          <w:spacing w:val="0"/>
          <w:w w:val="100"/>
          <w:sz w:val="30"/>
          <w:szCs w:val="30"/>
          <w:lang w:val="en-US" w:eastAsia="zh-CN"/>
        </w:rPr>
      </w:pP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jc w:val="left"/>
        <w:rPr>
          <w:rFonts w:hint="default" w:ascii="Times New Roman" w:hAnsi="Times New Roman" w:eastAsia="CESI黑体-GB2312" w:cs="Times New Roman"/>
          <w:b w:val="0"/>
          <w:bCs w:val="0"/>
          <w:color w:val="auto"/>
          <w:spacing w:val="0"/>
          <w:w w:val="100"/>
          <w:sz w:val="30"/>
          <w:szCs w:val="30"/>
          <w:lang w:val="en-US" w:eastAsia="zh-CN"/>
        </w:rPr>
      </w:pP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jc w:val="left"/>
        <w:rPr>
          <w:rFonts w:hint="default" w:ascii="Times New Roman" w:hAnsi="Times New Roman" w:eastAsia="CESI黑体-GB2312" w:cs="Times New Roman"/>
          <w:b w:val="0"/>
          <w:bCs w:val="0"/>
          <w:color w:val="auto"/>
          <w:spacing w:val="0"/>
          <w:w w:val="100"/>
          <w:sz w:val="30"/>
          <w:szCs w:val="30"/>
          <w:lang w:val="en-US" w:eastAsia="zh-CN"/>
        </w:rPr>
      </w:pP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jc w:val="left"/>
        <w:rPr>
          <w:rFonts w:hint="default" w:ascii="Times New Roman" w:hAnsi="Times New Roman" w:eastAsia="CESI黑体-GB2312" w:cs="Times New Roman"/>
          <w:b w:val="0"/>
          <w:bCs w:val="0"/>
          <w:color w:val="auto"/>
          <w:spacing w:val="0"/>
          <w:w w:val="100"/>
          <w:sz w:val="30"/>
          <w:szCs w:val="30"/>
          <w:lang w:val="en-US" w:eastAsia="zh-CN"/>
        </w:rPr>
      </w:pP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jc w:val="left"/>
        <w:rPr>
          <w:rFonts w:hint="default" w:ascii="Times New Roman" w:hAnsi="Times New Roman" w:eastAsia="CESI黑体-GB2312" w:cs="Times New Roman"/>
          <w:b w:val="0"/>
          <w:bCs w:val="0"/>
          <w:color w:val="auto"/>
          <w:spacing w:val="0"/>
          <w:w w:val="100"/>
          <w:sz w:val="30"/>
          <w:szCs w:val="30"/>
          <w:lang w:val="en-US" w:eastAsia="zh-CN"/>
        </w:rPr>
      </w:pP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jc w:val="left"/>
        <w:rPr>
          <w:rFonts w:hint="eastAsia" w:ascii="黑体" w:hAnsi="黑体" w:eastAsia="黑体" w:cs="黑体"/>
          <w:b w:val="0"/>
          <w:bCs w:val="0"/>
          <w:color w:val="auto"/>
          <w:spacing w:val="0"/>
          <w:w w:val="100"/>
          <w:sz w:val="32"/>
          <w:szCs w:val="32"/>
          <w:lang w:val="en-US" w:eastAsia="zh-CN"/>
        </w:rPr>
      </w:pPr>
      <w:r>
        <w:rPr>
          <w:rFonts w:hint="eastAsia" w:ascii="黑体" w:hAnsi="黑体" w:eastAsia="黑体" w:cs="黑体"/>
          <w:b w:val="0"/>
          <w:bCs w:val="0"/>
          <w:color w:val="auto"/>
          <w:spacing w:val="0"/>
          <w:w w:val="100"/>
          <w:sz w:val="32"/>
          <w:szCs w:val="32"/>
          <w:lang w:val="en-US" w:eastAsia="zh-CN"/>
        </w:rPr>
        <w:t>附件3</w:t>
      </w: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jc w:val="center"/>
        <w:rPr>
          <w:rFonts w:hint="default" w:ascii="Times New Roman" w:hAnsi="Times New Roman" w:eastAsia="CESI黑体-GB2312" w:cs="Times New Roman"/>
          <w:b w:val="0"/>
          <w:bCs w:val="0"/>
          <w:color w:val="auto"/>
          <w:spacing w:val="0"/>
          <w:w w:val="100"/>
          <w:sz w:val="30"/>
          <w:szCs w:val="30"/>
          <w:lang w:eastAsia="zh-CN"/>
        </w:rPr>
      </w:pP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ind w:left="0" w:leftChars="0" w:firstLine="0" w:firstLineChars="0"/>
        <w:jc w:val="center"/>
        <w:rPr>
          <w:rFonts w:hint="default" w:ascii="方正小标宋简体" w:hAnsi="方正小标宋简体" w:eastAsia="方正小标宋简体" w:cs="方正小标宋简体"/>
          <w:b w:val="0"/>
          <w:bCs w:val="0"/>
          <w:spacing w:val="0"/>
          <w:w w:val="100"/>
          <w:kern w:val="0"/>
          <w:sz w:val="44"/>
          <w:szCs w:val="44"/>
          <w:lang w:val="en-US" w:eastAsia="zh-CN"/>
        </w:rPr>
      </w:pPr>
      <w:r>
        <w:rPr>
          <w:rFonts w:hint="default" w:ascii="方正小标宋简体" w:hAnsi="方正小标宋简体" w:eastAsia="方正小标宋简体" w:cs="方正小标宋简体"/>
          <w:b w:val="0"/>
          <w:bCs w:val="0"/>
          <w:spacing w:val="0"/>
          <w:w w:val="100"/>
          <w:kern w:val="0"/>
          <w:sz w:val="44"/>
          <w:szCs w:val="44"/>
          <w:lang w:val="en-US" w:eastAsia="zh-CN"/>
        </w:rPr>
        <w:t>典</w:t>
      </w:r>
      <w:r>
        <w:rPr>
          <w:rFonts w:hint="eastAsia" w:ascii="方正小标宋简体" w:hAnsi="方正小标宋简体" w:eastAsia="方正小标宋简体" w:cs="方正小标宋简体"/>
          <w:b w:val="0"/>
          <w:bCs w:val="0"/>
          <w:spacing w:val="0"/>
          <w:w w:val="100"/>
          <w:kern w:val="0"/>
          <w:sz w:val="44"/>
          <w:szCs w:val="44"/>
          <w:lang w:val="en-US" w:eastAsia="zh-CN"/>
        </w:rPr>
        <w:t xml:space="preserve"> </w:t>
      </w:r>
      <w:r>
        <w:rPr>
          <w:rFonts w:hint="default" w:ascii="方正小标宋简体" w:hAnsi="方正小标宋简体" w:eastAsia="方正小标宋简体" w:cs="方正小标宋简体"/>
          <w:b w:val="0"/>
          <w:bCs w:val="0"/>
          <w:spacing w:val="0"/>
          <w:w w:val="100"/>
          <w:kern w:val="0"/>
          <w:sz w:val="44"/>
          <w:szCs w:val="44"/>
          <w:lang w:val="en-US" w:eastAsia="zh-CN"/>
        </w:rPr>
        <w:t>型</w:t>
      </w:r>
      <w:r>
        <w:rPr>
          <w:rFonts w:hint="eastAsia" w:ascii="方正小标宋简体" w:hAnsi="方正小标宋简体" w:eastAsia="方正小标宋简体" w:cs="方正小标宋简体"/>
          <w:b w:val="0"/>
          <w:bCs w:val="0"/>
          <w:spacing w:val="0"/>
          <w:w w:val="100"/>
          <w:kern w:val="0"/>
          <w:sz w:val="44"/>
          <w:szCs w:val="44"/>
          <w:lang w:val="en-US" w:eastAsia="zh-CN"/>
        </w:rPr>
        <w:t xml:space="preserve"> </w:t>
      </w:r>
      <w:r>
        <w:rPr>
          <w:rFonts w:hint="default" w:ascii="方正小标宋简体" w:hAnsi="方正小标宋简体" w:eastAsia="方正小标宋简体" w:cs="方正小标宋简体"/>
          <w:b w:val="0"/>
          <w:bCs w:val="0"/>
          <w:spacing w:val="0"/>
          <w:w w:val="100"/>
          <w:kern w:val="0"/>
          <w:sz w:val="44"/>
          <w:szCs w:val="44"/>
          <w:lang w:val="en-US" w:eastAsia="zh-CN"/>
        </w:rPr>
        <w:t>案</w:t>
      </w:r>
      <w:r>
        <w:rPr>
          <w:rFonts w:hint="eastAsia" w:ascii="方正小标宋简体" w:hAnsi="方正小标宋简体" w:eastAsia="方正小标宋简体" w:cs="方正小标宋简体"/>
          <w:b w:val="0"/>
          <w:bCs w:val="0"/>
          <w:spacing w:val="0"/>
          <w:w w:val="100"/>
          <w:kern w:val="0"/>
          <w:sz w:val="44"/>
          <w:szCs w:val="44"/>
          <w:lang w:val="en-US" w:eastAsia="zh-CN"/>
        </w:rPr>
        <w:t xml:space="preserve"> </w:t>
      </w:r>
      <w:r>
        <w:rPr>
          <w:rFonts w:hint="default" w:ascii="方正小标宋简体" w:hAnsi="方正小标宋简体" w:eastAsia="方正小标宋简体" w:cs="方正小标宋简体"/>
          <w:b w:val="0"/>
          <w:bCs w:val="0"/>
          <w:spacing w:val="0"/>
          <w:w w:val="100"/>
          <w:kern w:val="0"/>
          <w:sz w:val="44"/>
          <w:szCs w:val="44"/>
          <w:lang w:val="en-US" w:eastAsia="zh-CN"/>
        </w:rPr>
        <w:t>例</w:t>
      </w: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jc w:val="center"/>
        <w:rPr>
          <w:rFonts w:hint="eastAsia" w:ascii="楷体" w:hAnsi="楷体" w:eastAsia="楷体" w:cs="楷体"/>
          <w:b w:val="0"/>
          <w:bCs w:val="0"/>
          <w:color w:val="auto"/>
          <w:spacing w:val="0"/>
          <w:w w:val="100"/>
          <w:sz w:val="30"/>
          <w:szCs w:val="30"/>
          <w:lang w:eastAsia="zh-CN"/>
        </w:rPr>
      </w:pPr>
      <w:r>
        <w:rPr>
          <w:rFonts w:hint="eastAsia" w:ascii="楷体" w:hAnsi="楷体" w:eastAsia="楷体" w:cs="楷体"/>
          <w:b w:val="0"/>
          <w:bCs w:val="0"/>
          <w:color w:val="auto"/>
          <w:spacing w:val="0"/>
          <w:w w:val="100"/>
          <w:sz w:val="30"/>
          <w:szCs w:val="30"/>
          <w:lang w:eastAsia="zh-CN"/>
        </w:rPr>
        <w:t>（大纲）</w:t>
      </w: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jc w:val="center"/>
        <w:rPr>
          <w:rFonts w:hint="default" w:ascii="Times New Roman" w:hAnsi="Times New Roman" w:eastAsia="宋体" w:cs="Times New Roman"/>
          <w:b w:val="0"/>
          <w:bCs w:val="0"/>
          <w:color w:val="auto"/>
          <w:spacing w:val="0"/>
          <w:w w:val="100"/>
          <w:sz w:val="30"/>
          <w:szCs w:val="30"/>
          <w:lang w:eastAsia="zh-CN"/>
        </w:rPr>
      </w:pP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ind w:firstLine="600" w:firstLineChars="200"/>
        <w:jc w:val="left"/>
        <w:rPr>
          <w:rFonts w:hint="default" w:ascii="Times New Roman" w:hAnsi="Times New Roman" w:eastAsia="CESI黑体-GB2312" w:cs="Times New Roman"/>
          <w:b w:val="0"/>
          <w:bCs w:val="0"/>
          <w:color w:val="auto"/>
          <w:spacing w:val="0"/>
          <w:w w:val="100"/>
          <w:sz w:val="30"/>
          <w:szCs w:val="30"/>
          <w:lang w:eastAsia="zh-CN"/>
        </w:rPr>
      </w:pPr>
      <w:r>
        <w:rPr>
          <w:rFonts w:hint="default" w:ascii="Times New Roman" w:hAnsi="Times New Roman" w:eastAsia="CESI黑体-GB2312" w:cs="Times New Roman"/>
          <w:b w:val="0"/>
          <w:bCs w:val="0"/>
          <w:color w:val="auto"/>
          <w:spacing w:val="0"/>
          <w:w w:val="100"/>
          <w:sz w:val="30"/>
          <w:szCs w:val="30"/>
          <w:lang w:eastAsia="zh-CN"/>
        </w:rPr>
        <w:t>一、案件基本情况</w:t>
      </w: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ind w:firstLine="600" w:firstLineChars="200"/>
        <w:jc w:val="left"/>
        <w:rPr>
          <w:rFonts w:hint="default" w:ascii="Times New Roman" w:hAnsi="Times New Roman" w:eastAsia="CESI黑体-GB2312" w:cs="Times New Roman"/>
          <w:b w:val="0"/>
          <w:bCs w:val="0"/>
          <w:color w:val="auto"/>
          <w:spacing w:val="0"/>
          <w:w w:val="100"/>
          <w:sz w:val="30"/>
          <w:szCs w:val="30"/>
          <w:lang w:val="en-US" w:eastAsia="zh-CN"/>
        </w:rPr>
      </w:pPr>
      <w:r>
        <w:rPr>
          <w:rFonts w:hint="default" w:ascii="Times New Roman" w:hAnsi="Times New Roman" w:eastAsia="CESI黑体-GB2312" w:cs="Times New Roman"/>
          <w:b w:val="0"/>
          <w:bCs w:val="0"/>
          <w:color w:val="auto"/>
          <w:spacing w:val="0"/>
          <w:w w:val="100"/>
          <w:sz w:val="30"/>
          <w:szCs w:val="30"/>
          <w:lang w:val="en-US" w:eastAsia="zh-CN"/>
        </w:rPr>
        <w:t>二、案件调查过程</w:t>
      </w: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ind w:firstLine="600" w:firstLineChars="200"/>
        <w:jc w:val="left"/>
        <w:rPr>
          <w:rFonts w:hint="default" w:ascii="Times New Roman" w:hAnsi="Times New Roman" w:eastAsia="CESI黑体-GB2312" w:cs="Times New Roman"/>
          <w:b w:val="0"/>
          <w:bCs w:val="0"/>
          <w:color w:val="auto"/>
          <w:spacing w:val="0"/>
          <w:w w:val="100"/>
          <w:sz w:val="30"/>
          <w:szCs w:val="30"/>
          <w:lang w:val="en-US" w:eastAsia="zh-CN"/>
        </w:rPr>
      </w:pPr>
      <w:r>
        <w:rPr>
          <w:rFonts w:hint="default" w:ascii="Times New Roman" w:hAnsi="Times New Roman" w:eastAsia="CESI黑体-GB2312" w:cs="Times New Roman"/>
          <w:b w:val="0"/>
          <w:bCs w:val="0"/>
          <w:color w:val="auto"/>
          <w:spacing w:val="0"/>
          <w:w w:val="100"/>
          <w:sz w:val="30"/>
          <w:szCs w:val="30"/>
          <w:lang w:val="en-US" w:eastAsia="zh-CN"/>
        </w:rPr>
        <w:t>三、处罚依据</w:t>
      </w: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ind w:firstLine="600" w:firstLineChars="200"/>
        <w:jc w:val="left"/>
        <w:rPr>
          <w:rFonts w:hint="default" w:ascii="Times New Roman" w:hAnsi="Times New Roman" w:eastAsia="CESI黑体-GB2312" w:cs="Times New Roman"/>
          <w:b w:val="0"/>
          <w:bCs w:val="0"/>
          <w:color w:val="auto"/>
          <w:spacing w:val="0"/>
          <w:w w:val="100"/>
          <w:sz w:val="30"/>
          <w:szCs w:val="30"/>
          <w:lang w:val="en-US" w:eastAsia="zh-CN"/>
        </w:rPr>
      </w:pPr>
      <w:r>
        <w:rPr>
          <w:rFonts w:hint="default" w:ascii="Times New Roman" w:hAnsi="Times New Roman" w:eastAsia="CESI黑体-GB2312" w:cs="Times New Roman"/>
          <w:b w:val="0"/>
          <w:bCs w:val="0"/>
          <w:color w:val="auto"/>
          <w:spacing w:val="0"/>
          <w:w w:val="100"/>
          <w:sz w:val="30"/>
          <w:szCs w:val="30"/>
          <w:lang w:val="en-US" w:eastAsia="zh-CN"/>
        </w:rPr>
        <w:t>四、处置结果</w:t>
      </w: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ind w:firstLine="600" w:firstLineChars="200"/>
        <w:jc w:val="left"/>
        <w:rPr>
          <w:rFonts w:hint="default" w:ascii="Times New Roman" w:hAnsi="Times New Roman" w:eastAsia="CESI黑体-GB2312" w:cs="Times New Roman"/>
          <w:b w:val="0"/>
          <w:bCs w:val="0"/>
          <w:color w:val="auto"/>
          <w:spacing w:val="0"/>
          <w:w w:val="100"/>
          <w:sz w:val="30"/>
          <w:szCs w:val="30"/>
          <w:lang w:val="en-US" w:eastAsia="zh-CN"/>
        </w:rPr>
      </w:pPr>
      <w:r>
        <w:rPr>
          <w:rFonts w:hint="default" w:ascii="Times New Roman" w:hAnsi="Times New Roman" w:eastAsia="CESI黑体-GB2312" w:cs="Times New Roman"/>
          <w:b w:val="0"/>
          <w:bCs w:val="0"/>
          <w:color w:val="auto"/>
          <w:spacing w:val="0"/>
          <w:w w:val="100"/>
          <w:sz w:val="30"/>
          <w:szCs w:val="30"/>
          <w:lang w:val="en-US" w:eastAsia="zh-CN"/>
        </w:rPr>
        <w:t>五、办案成效及启示</w:t>
      </w: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jc w:val="center"/>
        <w:rPr>
          <w:rFonts w:hint="default" w:ascii="Times New Roman" w:hAnsi="Times New Roman" w:eastAsia="CESI黑体-GB2312" w:cs="Times New Roman"/>
          <w:b w:val="0"/>
          <w:bCs w:val="0"/>
          <w:color w:val="auto"/>
          <w:spacing w:val="0"/>
          <w:w w:val="100"/>
          <w:sz w:val="30"/>
          <w:szCs w:val="30"/>
          <w:lang w:val="en-US" w:eastAsia="zh-CN"/>
        </w:rPr>
      </w:pPr>
    </w:p>
    <w:p>
      <w:pPr>
        <w:keepNext w:val="0"/>
        <w:keepLines w:val="0"/>
        <w:pageBreakBefore w:val="0"/>
        <w:widowControl w:val="0"/>
        <w:kinsoku/>
        <w:wordWrap/>
        <w:topLinePunct w:val="0"/>
        <w:autoSpaceDE/>
        <w:autoSpaceDN/>
        <w:bidi w:val="0"/>
        <w:spacing w:line="590" w:lineRule="exact"/>
        <w:ind w:firstLine="640" w:firstLineChars="200"/>
        <w:rPr>
          <w:rFonts w:hint="default" w:ascii="Times New Roman" w:hAnsi="Times New Roman" w:eastAsia="仿宋" w:cs="Times New Roman"/>
          <w:b w:val="0"/>
          <w:bCs w:val="0"/>
          <w:color w:val="auto"/>
          <w:spacing w:val="0"/>
          <w:w w:val="100"/>
          <w:kern w:val="0"/>
          <w:sz w:val="32"/>
          <w:szCs w:val="32"/>
          <w:lang w:val="en-US" w:eastAsia="zh-CN" w:bidi="ar-SA"/>
        </w:rPr>
      </w:pPr>
    </w:p>
    <w:p>
      <w:pPr>
        <w:keepNext w:val="0"/>
        <w:keepLines w:val="0"/>
        <w:pageBreakBefore w:val="0"/>
        <w:widowControl w:val="0"/>
        <w:kinsoku/>
        <w:wordWrap/>
        <w:topLinePunct w:val="0"/>
        <w:autoSpaceDE/>
        <w:autoSpaceDN/>
        <w:bidi w:val="0"/>
        <w:spacing w:line="590" w:lineRule="exact"/>
        <w:ind w:firstLine="640" w:firstLineChars="200"/>
        <w:rPr>
          <w:rFonts w:hint="default" w:ascii="Times New Roman" w:hAnsi="Times New Roman" w:eastAsia="仿宋" w:cs="Times New Roman"/>
          <w:b w:val="0"/>
          <w:bCs w:val="0"/>
          <w:color w:val="auto"/>
          <w:spacing w:val="0"/>
          <w:w w:val="100"/>
          <w:kern w:val="0"/>
          <w:sz w:val="32"/>
          <w:szCs w:val="32"/>
          <w:lang w:val="en-US" w:eastAsia="zh-CN" w:bidi="ar-SA"/>
        </w:rPr>
      </w:pPr>
    </w:p>
    <w:p>
      <w:pPr>
        <w:keepNext w:val="0"/>
        <w:keepLines w:val="0"/>
        <w:pageBreakBefore w:val="0"/>
        <w:widowControl w:val="0"/>
        <w:kinsoku/>
        <w:wordWrap/>
        <w:topLinePunct w:val="0"/>
        <w:autoSpaceDE/>
        <w:autoSpaceDN/>
        <w:bidi w:val="0"/>
        <w:spacing w:line="590" w:lineRule="exact"/>
        <w:ind w:firstLine="640" w:firstLineChars="200"/>
        <w:rPr>
          <w:rFonts w:hint="default" w:ascii="Times New Roman" w:hAnsi="Times New Roman" w:eastAsia="仿宋" w:cs="Times New Roman"/>
          <w:b w:val="0"/>
          <w:bCs w:val="0"/>
          <w:color w:val="auto"/>
          <w:spacing w:val="0"/>
          <w:w w:val="100"/>
          <w:kern w:val="0"/>
          <w:sz w:val="32"/>
          <w:szCs w:val="32"/>
          <w:lang w:val="en-US" w:eastAsia="zh-CN" w:bidi="ar-SA"/>
        </w:rPr>
      </w:pPr>
    </w:p>
    <w:p>
      <w:pPr>
        <w:keepNext w:val="0"/>
        <w:keepLines w:val="0"/>
        <w:pageBreakBefore w:val="0"/>
        <w:widowControl w:val="0"/>
        <w:kinsoku/>
        <w:wordWrap/>
        <w:topLinePunct w:val="0"/>
        <w:autoSpaceDE/>
        <w:autoSpaceDN/>
        <w:bidi w:val="0"/>
        <w:spacing w:line="590" w:lineRule="exact"/>
        <w:ind w:firstLine="640" w:firstLineChars="200"/>
        <w:rPr>
          <w:rFonts w:hint="default" w:ascii="Times New Roman" w:hAnsi="Times New Roman" w:eastAsia="仿宋" w:cs="Times New Roman"/>
          <w:b w:val="0"/>
          <w:bCs w:val="0"/>
          <w:color w:val="auto"/>
          <w:spacing w:val="0"/>
          <w:w w:val="100"/>
          <w:kern w:val="0"/>
          <w:sz w:val="32"/>
          <w:szCs w:val="32"/>
          <w:lang w:val="en-US" w:eastAsia="zh-CN" w:bidi="ar-SA"/>
        </w:rPr>
      </w:pPr>
    </w:p>
    <w:p>
      <w:pPr>
        <w:keepNext w:val="0"/>
        <w:keepLines w:val="0"/>
        <w:pageBreakBefore w:val="0"/>
        <w:widowControl w:val="0"/>
        <w:kinsoku/>
        <w:wordWrap/>
        <w:topLinePunct w:val="0"/>
        <w:autoSpaceDE/>
        <w:autoSpaceDN/>
        <w:bidi w:val="0"/>
        <w:spacing w:line="590" w:lineRule="exact"/>
        <w:ind w:firstLine="640" w:firstLineChars="200"/>
        <w:rPr>
          <w:rFonts w:hint="default" w:ascii="Times New Roman" w:hAnsi="Times New Roman" w:eastAsia="仿宋" w:cs="Times New Roman"/>
          <w:b w:val="0"/>
          <w:bCs w:val="0"/>
          <w:color w:val="auto"/>
          <w:spacing w:val="0"/>
          <w:w w:val="100"/>
          <w:kern w:val="0"/>
          <w:sz w:val="32"/>
          <w:szCs w:val="32"/>
          <w:lang w:val="en-US" w:eastAsia="zh-CN" w:bidi="ar-SA"/>
        </w:rPr>
      </w:pPr>
    </w:p>
    <w:p>
      <w:pPr>
        <w:keepNext w:val="0"/>
        <w:keepLines w:val="0"/>
        <w:pageBreakBefore w:val="0"/>
        <w:widowControl w:val="0"/>
        <w:kinsoku/>
        <w:wordWrap/>
        <w:topLinePunct w:val="0"/>
        <w:autoSpaceDE/>
        <w:autoSpaceDN/>
        <w:bidi w:val="0"/>
        <w:spacing w:line="590" w:lineRule="exact"/>
        <w:ind w:firstLine="640" w:firstLineChars="200"/>
        <w:rPr>
          <w:rFonts w:hint="default" w:ascii="Times New Roman" w:hAnsi="Times New Roman" w:eastAsia="仿宋" w:cs="Times New Roman"/>
          <w:b w:val="0"/>
          <w:bCs w:val="0"/>
          <w:color w:val="auto"/>
          <w:spacing w:val="0"/>
          <w:w w:val="100"/>
          <w:kern w:val="0"/>
          <w:sz w:val="32"/>
          <w:szCs w:val="32"/>
          <w:lang w:val="en-US" w:eastAsia="zh-CN" w:bidi="ar-SA"/>
        </w:rPr>
      </w:pPr>
    </w:p>
    <w:p>
      <w:pPr>
        <w:keepNext w:val="0"/>
        <w:keepLines w:val="0"/>
        <w:pageBreakBefore w:val="0"/>
        <w:widowControl w:val="0"/>
        <w:kinsoku/>
        <w:wordWrap/>
        <w:topLinePunct w:val="0"/>
        <w:autoSpaceDE/>
        <w:autoSpaceDN/>
        <w:bidi w:val="0"/>
        <w:spacing w:line="590" w:lineRule="exact"/>
        <w:ind w:firstLine="640" w:firstLineChars="200"/>
        <w:rPr>
          <w:rFonts w:hint="default" w:ascii="Times New Roman" w:hAnsi="Times New Roman" w:eastAsia="仿宋" w:cs="Times New Roman"/>
          <w:b w:val="0"/>
          <w:bCs w:val="0"/>
          <w:color w:val="auto"/>
          <w:spacing w:val="0"/>
          <w:w w:val="100"/>
          <w:kern w:val="0"/>
          <w:sz w:val="32"/>
          <w:szCs w:val="32"/>
          <w:lang w:val="en-US" w:eastAsia="zh-CN" w:bidi="ar-SA"/>
        </w:rPr>
      </w:pPr>
    </w:p>
    <w:p>
      <w:pPr>
        <w:keepNext w:val="0"/>
        <w:keepLines w:val="0"/>
        <w:pageBreakBefore w:val="0"/>
        <w:widowControl w:val="0"/>
        <w:kinsoku/>
        <w:wordWrap/>
        <w:topLinePunct w:val="0"/>
        <w:autoSpaceDE/>
        <w:autoSpaceDN/>
        <w:bidi w:val="0"/>
        <w:spacing w:line="590" w:lineRule="exact"/>
        <w:ind w:firstLine="640" w:firstLineChars="200"/>
        <w:rPr>
          <w:rFonts w:hint="default" w:ascii="Times New Roman" w:hAnsi="Times New Roman" w:eastAsia="仿宋" w:cs="Times New Roman"/>
          <w:b w:val="0"/>
          <w:bCs w:val="0"/>
          <w:color w:val="auto"/>
          <w:spacing w:val="0"/>
          <w:w w:val="100"/>
          <w:kern w:val="0"/>
          <w:sz w:val="32"/>
          <w:szCs w:val="32"/>
          <w:lang w:val="en-US" w:eastAsia="zh-CN" w:bidi="ar-SA"/>
        </w:rPr>
      </w:pPr>
    </w:p>
    <w:p>
      <w:pPr>
        <w:keepNext w:val="0"/>
        <w:keepLines w:val="0"/>
        <w:pageBreakBefore w:val="0"/>
        <w:widowControl w:val="0"/>
        <w:kinsoku/>
        <w:wordWrap/>
        <w:topLinePunct w:val="0"/>
        <w:autoSpaceDE/>
        <w:autoSpaceDN/>
        <w:bidi w:val="0"/>
        <w:spacing w:line="590" w:lineRule="exact"/>
        <w:ind w:firstLine="640" w:firstLineChars="200"/>
        <w:rPr>
          <w:rFonts w:hint="default" w:ascii="Times New Roman" w:hAnsi="Times New Roman" w:eastAsia="仿宋" w:cs="Times New Roman"/>
          <w:b w:val="0"/>
          <w:bCs w:val="0"/>
          <w:color w:val="auto"/>
          <w:spacing w:val="0"/>
          <w:w w:val="100"/>
          <w:kern w:val="0"/>
          <w:sz w:val="32"/>
          <w:szCs w:val="32"/>
          <w:lang w:val="en-US" w:eastAsia="zh-CN" w:bidi="ar-SA"/>
        </w:rPr>
      </w:pPr>
    </w:p>
    <w:p>
      <w:pPr>
        <w:keepNext w:val="0"/>
        <w:keepLines w:val="0"/>
        <w:pageBreakBefore w:val="0"/>
        <w:widowControl w:val="0"/>
        <w:kinsoku/>
        <w:wordWrap/>
        <w:topLinePunct w:val="0"/>
        <w:autoSpaceDE/>
        <w:autoSpaceDN/>
        <w:bidi w:val="0"/>
        <w:spacing w:line="590" w:lineRule="exact"/>
        <w:ind w:firstLine="640" w:firstLineChars="200"/>
        <w:rPr>
          <w:rFonts w:hint="default" w:ascii="Times New Roman" w:hAnsi="Times New Roman" w:eastAsia="仿宋" w:cs="Times New Roman"/>
          <w:b w:val="0"/>
          <w:bCs w:val="0"/>
          <w:color w:val="auto"/>
          <w:spacing w:val="0"/>
          <w:w w:val="100"/>
          <w:kern w:val="0"/>
          <w:sz w:val="32"/>
          <w:szCs w:val="32"/>
          <w:lang w:val="en-US" w:eastAsia="zh-CN" w:bidi="ar-SA"/>
        </w:rPr>
      </w:pPr>
    </w:p>
    <w:p>
      <w:pPr>
        <w:keepNext w:val="0"/>
        <w:keepLines w:val="0"/>
        <w:pageBreakBefore w:val="0"/>
        <w:widowControl w:val="0"/>
        <w:kinsoku/>
        <w:wordWrap/>
        <w:topLinePunct w:val="0"/>
        <w:autoSpaceDE/>
        <w:autoSpaceDN/>
        <w:bidi w:val="0"/>
        <w:spacing w:line="590" w:lineRule="exact"/>
        <w:rPr>
          <w:rFonts w:hint="eastAsia" w:ascii="黑体" w:hAnsi="黑体" w:eastAsia="黑体" w:cs="黑体"/>
          <w:b w:val="0"/>
          <w:bCs w:val="0"/>
          <w:color w:val="auto"/>
          <w:spacing w:val="0"/>
          <w:w w:val="100"/>
          <w:kern w:val="0"/>
          <w:sz w:val="32"/>
          <w:szCs w:val="32"/>
          <w:lang w:val="en-US" w:eastAsia="zh-CN" w:bidi="ar-SA"/>
        </w:rPr>
      </w:pPr>
      <w:r>
        <w:rPr>
          <w:rFonts w:hint="eastAsia" w:ascii="黑体" w:hAnsi="黑体" w:eastAsia="黑体" w:cs="黑体"/>
          <w:b w:val="0"/>
          <w:bCs w:val="0"/>
          <w:color w:val="auto"/>
          <w:spacing w:val="0"/>
          <w:w w:val="100"/>
          <w:kern w:val="0"/>
          <w:sz w:val="32"/>
          <w:szCs w:val="32"/>
          <w:lang w:val="en-US" w:eastAsia="zh-CN" w:bidi="ar-SA"/>
        </w:rPr>
        <w:t>附件4</w:t>
      </w:r>
    </w:p>
    <w:p>
      <w:pPr>
        <w:keepNext w:val="0"/>
        <w:keepLines w:val="0"/>
        <w:pageBreakBefore w:val="0"/>
        <w:widowControl w:val="0"/>
        <w:kinsoku/>
        <w:wordWrap/>
        <w:topLinePunct w:val="0"/>
        <w:autoSpaceDE/>
        <w:autoSpaceDN/>
        <w:bidi w:val="0"/>
        <w:spacing w:line="590" w:lineRule="exact"/>
        <w:jc w:val="center"/>
        <w:rPr>
          <w:rFonts w:hint="default" w:ascii="Times New Roman" w:hAnsi="Times New Roman" w:eastAsia="CESI黑体-GB2312" w:cs="Times New Roman"/>
          <w:b w:val="0"/>
          <w:bCs w:val="0"/>
          <w:color w:val="auto"/>
          <w:spacing w:val="0"/>
          <w:w w:val="100"/>
          <w:kern w:val="0"/>
          <w:sz w:val="32"/>
          <w:szCs w:val="32"/>
          <w:lang w:val="en-US" w:eastAsia="zh-CN" w:bidi="ar-SA"/>
        </w:rPr>
      </w:pP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ind w:left="0" w:leftChars="0" w:firstLine="0" w:firstLineChars="0"/>
        <w:jc w:val="center"/>
        <w:rPr>
          <w:rFonts w:hint="default" w:ascii="方正小标宋简体" w:hAnsi="方正小标宋简体" w:eastAsia="方正小标宋简体" w:cs="方正小标宋简体"/>
          <w:b w:val="0"/>
          <w:bCs w:val="0"/>
          <w:spacing w:val="0"/>
          <w:w w:val="100"/>
          <w:kern w:val="0"/>
          <w:sz w:val="44"/>
          <w:szCs w:val="44"/>
          <w:lang w:val="en-US" w:eastAsia="zh-CN"/>
        </w:rPr>
      </w:pPr>
      <w:r>
        <w:rPr>
          <w:rFonts w:hint="eastAsia" w:ascii="方正小标宋简体" w:hAnsi="方正小标宋简体" w:eastAsia="方正小标宋简体" w:cs="方正小标宋简体"/>
          <w:b w:val="0"/>
          <w:bCs w:val="0"/>
          <w:spacing w:val="0"/>
          <w:w w:val="100"/>
          <w:kern w:val="0"/>
          <w:sz w:val="44"/>
          <w:szCs w:val="44"/>
          <w:lang w:val="en-US" w:eastAsia="zh-CN"/>
        </w:rPr>
        <w:t>XX县（市、区）</w:t>
      </w:r>
      <w:r>
        <w:rPr>
          <w:rFonts w:hint="default" w:ascii="方正小标宋简体" w:hAnsi="方正小标宋简体" w:eastAsia="方正小标宋简体" w:cs="方正小标宋简体"/>
          <w:b w:val="0"/>
          <w:bCs w:val="0"/>
          <w:spacing w:val="0"/>
          <w:w w:val="100"/>
          <w:kern w:val="0"/>
          <w:sz w:val="44"/>
          <w:szCs w:val="44"/>
          <w:lang w:val="en-US" w:eastAsia="zh-CN"/>
        </w:rPr>
        <w:t>行动工作组成员信息回执</w:t>
      </w:r>
    </w:p>
    <w:p>
      <w:pPr>
        <w:pStyle w:val="7"/>
        <w:keepNext w:val="0"/>
        <w:keepLines w:val="0"/>
        <w:pageBreakBefore w:val="0"/>
        <w:widowControl w:val="0"/>
        <w:kinsoku/>
        <w:wordWrap/>
        <w:topLinePunct w:val="0"/>
        <w:autoSpaceDE/>
        <w:autoSpaceDN/>
        <w:bidi w:val="0"/>
        <w:snapToGrid w:val="0"/>
        <w:spacing w:before="0" w:beforeAutospacing="0" w:after="0" w:afterAutospacing="0" w:line="590" w:lineRule="exact"/>
        <w:ind w:left="0" w:leftChars="0" w:firstLine="0" w:firstLineChars="0"/>
        <w:jc w:val="center"/>
        <w:rPr>
          <w:rFonts w:hint="default" w:ascii="方正小标宋简体" w:hAnsi="方正小标宋简体" w:eastAsia="方正小标宋简体" w:cs="方正小标宋简体"/>
          <w:b w:val="0"/>
          <w:bCs w:val="0"/>
          <w:spacing w:val="0"/>
          <w:w w:val="100"/>
          <w:kern w:val="0"/>
          <w:sz w:val="44"/>
          <w:szCs w:val="44"/>
          <w:lang w:val="en-US"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962"/>
        <w:gridCol w:w="1291"/>
        <w:gridCol w:w="1364"/>
        <w:gridCol w:w="1904"/>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color w:val="auto"/>
                <w:spacing w:val="0"/>
                <w:w w:val="100"/>
                <w:kern w:val="0"/>
                <w:sz w:val="28"/>
                <w:szCs w:val="28"/>
                <w:vertAlign w:val="baseline"/>
                <w:lang w:val="en-US" w:eastAsia="zh-CN" w:bidi="ar-SA"/>
              </w:rPr>
            </w:pPr>
            <w:r>
              <w:rPr>
                <w:rFonts w:hint="default" w:ascii="Times New Roman" w:hAnsi="Times New Roman" w:eastAsia="方正仿宋_GBK" w:cs="Times New Roman"/>
                <w:b w:val="0"/>
                <w:bCs w:val="0"/>
                <w:color w:val="auto"/>
                <w:spacing w:val="0"/>
                <w:w w:val="100"/>
                <w:kern w:val="0"/>
                <w:sz w:val="28"/>
                <w:szCs w:val="28"/>
                <w:vertAlign w:val="baseline"/>
                <w:lang w:val="en-US" w:eastAsia="zh-CN" w:bidi="ar-SA"/>
              </w:rPr>
              <w:t>序号</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color w:val="auto"/>
                <w:spacing w:val="0"/>
                <w:w w:val="100"/>
                <w:kern w:val="0"/>
                <w:sz w:val="28"/>
                <w:szCs w:val="28"/>
                <w:vertAlign w:val="baseline"/>
                <w:lang w:val="en-US" w:eastAsia="zh-CN" w:bidi="ar-SA"/>
              </w:rPr>
            </w:pPr>
            <w:r>
              <w:rPr>
                <w:rFonts w:hint="default" w:ascii="Times New Roman" w:hAnsi="Times New Roman" w:eastAsia="方正仿宋_GBK" w:cs="Times New Roman"/>
                <w:b w:val="0"/>
                <w:bCs w:val="0"/>
                <w:color w:val="auto"/>
                <w:spacing w:val="0"/>
                <w:w w:val="100"/>
                <w:kern w:val="0"/>
                <w:sz w:val="28"/>
                <w:szCs w:val="28"/>
                <w:vertAlign w:val="baseline"/>
                <w:lang w:val="en-US" w:eastAsia="zh-CN" w:bidi="ar-SA"/>
              </w:rPr>
              <w:t>部门</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b w:val="0"/>
                <w:bCs w:val="0"/>
                <w:color w:val="auto"/>
                <w:spacing w:val="0"/>
                <w:w w:val="100"/>
                <w:kern w:val="0"/>
                <w:sz w:val="28"/>
                <w:szCs w:val="28"/>
                <w:vertAlign w:val="baseline"/>
                <w:lang w:val="en-US" w:eastAsia="zh-CN" w:bidi="ar-SA"/>
              </w:rPr>
            </w:pPr>
            <w:r>
              <w:rPr>
                <w:rFonts w:hint="default" w:ascii="Times New Roman" w:hAnsi="Times New Roman" w:eastAsia="方正仿宋_GBK" w:cs="Times New Roman"/>
                <w:b w:val="0"/>
                <w:bCs w:val="0"/>
                <w:color w:val="auto"/>
                <w:spacing w:val="0"/>
                <w:w w:val="100"/>
                <w:kern w:val="0"/>
                <w:sz w:val="28"/>
                <w:szCs w:val="28"/>
                <w:vertAlign w:val="baseline"/>
                <w:lang w:val="en-US" w:eastAsia="zh-CN" w:bidi="ar-SA"/>
              </w:rPr>
              <w:t>姓名</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default" w:ascii="Times New Roman" w:hAnsi="Times New Roman" w:eastAsia="方正仿宋_GBK" w:cs="Times New Roman"/>
                <w:b w:val="0"/>
                <w:bCs w:val="0"/>
                <w:color w:val="auto"/>
                <w:spacing w:val="0"/>
                <w:w w:val="100"/>
                <w:kern w:val="0"/>
                <w:sz w:val="28"/>
                <w:szCs w:val="28"/>
                <w:vertAlign w:val="baseline"/>
                <w:lang w:val="en-US" w:eastAsia="zh-CN" w:bidi="ar-SA"/>
              </w:rPr>
            </w:pPr>
            <w:r>
              <w:rPr>
                <w:rFonts w:hint="default" w:ascii="Times New Roman" w:hAnsi="Times New Roman" w:eastAsia="方正仿宋_GBK" w:cs="Times New Roman"/>
                <w:b w:val="0"/>
                <w:bCs w:val="0"/>
                <w:color w:val="auto"/>
                <w:spacing w:val="0"/>
                <w:w w:val="100"/>
                <w:kern w:val="0"/>
                <w:sz w:val="28"/>
                <w:szCs w:val="28"/>
                <w:vertAlign w:val="baseline"/>
                <w:lang w:val="en-US" w:eastAsia="zh-CN" w:bidi="ar-SA"/>
              </w:rPr>
              <w:t>职务</w:t>
            </w:r>
          </w:p>
        </w:tc>
        <w:tc>
          <w:tcPr>
            <w:tcW w:w="191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default" w:ascii="Times New Roman" w:hAnsi="Times New Roman" w:eastAsia="方正仿宋_GBK" w:cs="Times New Roman"/>
                <w:b w:val="0"/>
                <w:bCs w:val="0"/>
                <w:color w:val="auto"/>
                <w:spacing w:val="0"/>
                <w:w w:val="100"/>
                <w:kern w:val="0"/>
                <w:sz w:val="28"/>
                <w:szCs w:val="28"/>
                <w:vertAlign w:val="baseline"/>
                <w:lang w:val="en-US" w:eastAsia="zh-CN" w:bidi="ar-SA"/>
              </w:rPr>
            </w:pPr>
            <w:r>
              <w:rPr>
                <w:rFonts w:hint="default" w:ascii="Times New Roman" w:hAnsi="Times New Roman" w:eastAsia="方正仿宋_GBK" w:cs="Times New Roman"/>
                <w:b w:val="0"/>
                <w:bCs w:val="0"/>
                <w:color w:val="auto"/>
                <w:spacing w:val="0"/>
                <w:w w:val="100"/>
                <w:kern w:val="0"/>
                <w:sz w:val="28"/>
                <w:szCs w:val="28"/>
                <w:vertAlign w:val="baseline"/>
                <w:lang w:val="en-US" w:eastAsia="zh-CN" w:bidi="ar-SA"/>
              </w:rPr>
              <w:t>联系电话</w:t>
            </w:r>
          </w:p>
        </w:tc>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default" w:ascii="Times New Roman" w:hAnsi="Times New Roman" w:eastAsia="方正仿宋_GBK" w:cs="Times New Roman"/>
                <w:b w:val="0"/>
                <w:bCs w:val="0"/>
                <w:color w:val="auto"/>
                <w:spacing w:val="0"/>
                <w:w w:val="100"/>
                <w:kern w:val="0"/>
                <w:sz w:val="28"/>
                <w:szCs w:val="28"/>
                <w:vertAlign w:val="baseline"/>
                <w:lang w:val="en-US" w:eastAsia="zh-CN" w:bidi="ar-SA"/>
              </w:rPr>
            </w:pPr>
            <w:r>
              <w:rPr>
                <w:rFonts w:hint="default" w:ascii="Times New Roman" w:hAnsi="Times New Roman" w:eastAsia="方正仿宋_GBK" w:cs="Times New Roman"/>
                <w:b w:val="0"/>
                <w:bCs w:val="0"/>
                <w:color w:val="auto"/>
                <w:spacing w:val="0"/>
                <w:w w:val="100"/>
                <w:kern w:val="0"/>
                <w:sz w:val="28"/>
                <w:szCs w:val="28"/>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r>
              <w:rPr>
                <w:rFonts w:hint="eastAsia" w:ascii="仿宋_GB2312" w:hAnsi="仿宋_GB2312" w:eastAsia="仿宋_GB2312" w:cs="仿宋_GB2312"/>
                <w:b w:val="0"/>
                <w:bCs w:val="0"/>
                <w:color w:val="auto"/>
                <w:spacing w:val="0"/>
                <w:w w:val="100"/>
                <w:kern w:val="0"/>
                <w:sz w:val="28"/>
                <w:szCs w:val="28"/>
                <w:vertAlign w:val="baseline"/>
                <w:lang w:val="en-US" w:eastAsia="zh-CN" w:bidi="ar-SA"/>
              </w:rPr>
              <w:t>1</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r>
              <w:rPr>
                <w:rFonts w:hint="eastAsia" w:ascii="仿宋_GB2312" w:hAnsi="仿宋_GB2312" w:eastAsia="仿宋_GB2312" w:cs="仿宋_GB2312"/>
                <w:b w:val="0"/>
                <w:bCs w:val="0"/>
                <w:color w:val="auto"/>
                <w:spacing w:val="0"/>
                <w:w w:val="100"/>
                <w:kern w:val="0"/>
                <w:sz w:val="28"/>
                <w:szCs w:val="28"/>
                <w:vertAlign w:val="baseline"/>
                <w:lang w:val="en-US" w:eastAsia="zh-CN" w:bidi="ar-SA"/>
              </w:rPr>
              <w:t>总联系人</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p>
        </w:tc>
        <w:tc>
          <w:tcPr>
            <w:tcW w:w="191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p>
        </w:tc>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r>
              <w:rPr>
                <w:rFonts w:hint="eastAsia" w:ascii="仿宋_GB2312" w:hAnsi="仿宋_GB2312" w:eastAsia="仿宋_GB2312" w:cs="仿宋_GB2312"/>
                <w:b w:val="0"/>
                <w:bCs w:val="0"/>
                <w:color w:val="auto"/>
                <w:spacing w:val="0"/>
                <w:w w:val="100"/>
                <w:kern w:val="0"/>
                <w:sz w:val="28"/>
                <w:szCs w:val="28"/>
                <w:vertAlign w:val="baseline"/>
                <w:lang w:val="en-US" w:eastAsia="zh-CN" w:bidi="ar-SA"/>
              </w:rPr>
              <w:t>2</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r>
              <w:rPr>
                <w:rFonts w:hint="eastAsia" w:ascii="仿宋_GB2312" w:hAnsi="仿宋_GB2312" w:eastAsia="仿宋_GB2312" w:cs="仿宋_GB2312"/>
                <w:b w:val="0"/>
                <w:bCs w:val="0"/>
                <w:color w:val="auto"/>
                <w:spacing w:val="0"/>
                <w:w w:val="100"/>
                <w:kern w:val="0"/>
                <w:sz w:val="28"/>
                <w:szCs w:val="28"/>
                <w:vertAlign w:val="baseline"/>
                <w:lang w:val="en-US" w:eastAsia="zh-CN" w:bidi="ar-SA"/>
              </w:rPr>
              <w:t>农业农村部门</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p>
        </w:tc>
        <w:tc>
          <w:tcPr>
            <w:tcW w:w="191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p>
        </w:tc>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r>
              <w:rPr>
                <w:rFonts w:hint="eastAsia" w:ascii="仿宋_GB2312" w:hAnsi="仿宋_GB2312" w:eastAsia="仿宋_GB2312" w:cs="仿宋_GB2312"/>
                <w:b w:val="0"/>
                <w:bCs w:val="0"/>
                <w:color w:val="auto"/>
                <w:spacing w:val="0"/>
                <w:w w:val="100"/>
                <w:kern w:val="0"/>
                <w:sz w:val="28"/>
                <w:szCs w:val="28"/>
                <w:vertAlign w:val="baseline"/>
                <w:lang w:val="en-US" w:eastAsia="zh-CN" w:bidi="ar-SA"/>
              </w:rPr>
              <w:t>3</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r>
              <w:rPr>
                <w:rFonts w:hint="eastAsia" w:ascii="仿宋_GB2312" w:hAnsi="仿宋_GB2312" w:eastAsia="仿宋_GB2312" w:cs="仿宋_GB2312"/>
                <w:b w:val="0"/>
                <w:bCs w:val="0"/>
                <w:color w:val="auto"/>
                <w:spacing w:val="0"/>
                <w:w w:val="100"/>
                <w:kern w:val="0"/>
                <w:sz w:val="28"/>
                <w:szCs w:val="28"/>
                <w:vertAlign w:val="baseline"/>
                <w:lang w:val="en-US" w:eastAsia="zh-CN" w:bidi="ar-SA"/>
              </w:rPr>
              <w:t>网信部门</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p>
        </w:tc>
        <w:tc>
          <w:tcPr>
            <w:tcW w:w="191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p>
        </w:tc>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r>
              <w:rPr>
                <w:rFonts w:hint="eastAsia" w:ascii="仿宋_GB2312" w:hAnsi="仿宋_GB2312" w:eastAsia="仿宋_GB2312" w:cs="仿宋_GB2312"/>
                <w:b w:val="0"/>
                <w:bCs w:val="0"/>
                <w:color w:val="auto"/>
                <w:spacing w:val="0"/>
                <w:w w:val="100"/>
                <w:kern w:val="0"/>
                <w:sz w:val="28"/>
                <w:szCs w:val="28"/>
                <w:vertAlign w:val="baseline"/>
                <w:lang w:val="en-US" w:eastAsia="zh-CN" w:bidi="ar-SA"/>
              </w:rPr>
              <w:t>4</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r>
              <w:rPr>
                <w:rFonts w:hint="eastAsia" w:ascii="仿宋_GB2312" w:hAnsi="仿宋_GB2312" w:eastAsia="仿宋_GB2312" w:cs="仿宋_GB2312"/>
                <w:b w:val="0"/>
                <w:bCs w:val="0"/>
                <w:color w:val="auto"/>
                <w:spacing w:val="0"/>
                <w:w w:val="100"/>
                <w:kern w:val="0"/>
                <w:sz w:val="28"/>
                <w:szCs w:val="28"/>
                <w:vertAlign w:val="baseline"/>
                <w:lang w:val="en-US" w:eastAsia="zh-CN" w:bidi="ar-SA"/>
              </w:rPr>
              <w:t>公安部门</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p>
        </w:tc>
        <w:tc>
          <w:tcPr>
            <w:tcW w:w="191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p>
        </w:tc>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trPr>
        <w:tc>
          <w:tcPr>
            <w:tcW w:w="84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r>
              <w:rPr>
                <w:rFonts w:hint="eastAsia" w:ascii="仿宋_GB2312" w:hAnsi="仿宋_GB2312" w:eastAsia="仿宋_GB2312" w:cs="仿宋_GB2312"/>
                <w:b w:val="0"/>
                <w:bCs w:val="0"/>
                <w:color w:val="auto"/>
                <w:spacing w:val="0"/>
                <w:w w:val="100"/>
                <w:kern w:val="0"/>
                <w:sz w:val="28"/>
                <w:szCs w:val="28"/>
                <w:vertAlign w:val="baseline"/>
                <w:lang w:val="en-US" w:eastAsia="zh-CN" w:bidi="ar-SA"/>
              </w:rPr>
              <w:t>5</w:t>
            </w:r>
          </w:p>
        </w:tc>
        <w:tc>
          <w:tcPr>
            <w:tcW w:w="196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r>
              <w:rPr>
                <w:rFonts w:hint="eastAsia" w:ascii="仿宋_GB2312" w:hAnsi="仿宋_GB2312" w:eastAsia="仿宋_GB2312" w:cs="仿宋_GB2312"/>
                <w:b w:val="0"/>
                <w:bCs w:val="0"/>
                <w:color w:val="auto"/>
                <w:spacing w:val="0"/>
                <w:w w:val="100"/>
                <w:kern w:val="0"/>
                <w:sz w:val="28"/>
                <w:szCs w:val="28"/>
                <w:vertAlign w:val="baseline"/>
                <w:lang w:val="en-US" w:eastAsia="zh-CN" w:bidi="ar-SA"/>
              </w:rPr>
              <w:t>市场监管部门</w:t>
            </w:r>
          </w:p>
        </w:tc>
        <w:tc>
          <w:tcPr>
            <w:tcW w:w="129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p>
        </w:tc>
        <w:tc>
          <w:tcPr>
            <w:tcW w:w="191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p>
        </w:tc>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color w:val="auto"/>
                <w:spacing w:val="0"/>
                <w:w w:val="100"/>
                <w:kern w:val="0"/>
                <w:sz w:val="28"/>
                <w:szCs w:val="28"/>
                <w:vertAlign w:val="baseline"/>
                <w:lang w:val="en-US" w:eastAsia="zh-CN" w:bidi="ar-SA"/>
              </w:rPr>
            </w:pPr>
          </w:p>
        </w:tc>
      </w:tr>
    </w:tbl>
    <w:p>
      <w:pPr>
        <w:keepNext w:val="0"/>
        <w:keepLines w:val="0"/>
        <w:pageBreakBefore w:val="0"/>
        <w:widowControl w:val="0"/>
        <w:kinsoku/>
        <w:wordWrap/>
        <w:overflowPunct/>
        <w:topLinePunct w:val="0"/>
        <w:autoSpaceDE w:val="0"/>
        <w:autoSpaceDN w:val="0"/>
        <w:bidi w:val="0"/>
        <w:adjustRightInd/>
        <w:snapToGrid/>
        <w:spacing w:line="6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8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8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80" w:lineRule="exact"/>
        <w:jc w:val="left"/>
        <w:textAlignment w:val="auto"/>
        <w:rPr>
          <w:rFonts w:hint="eastAsia" w:ascii="仿宋_GB2312" w:hAnsi="仿宋_GB2312" w:eastAsia="仿宋_GB2312" w:cs="仿宋_GB2312"/>
          <w:sz w:val="32"/>
          <w:szCs w:val="32"/>
        </w:rPr>
      </w:pPr>
      <w:bookmarkStart w:id="2" w:name="_GoBack"/>
      <w:bookmarkEnd w:id="2"/>
    </w:p>
    <w:p>
      <w:pPr>
        <w:keepNext w:val="0"/>
        <w:keepLines w:val="0"/>
        <w:pageBreakBefore w:val="0"/>
        <w:widowControl w:val="0"/>
        <w:kinsoku/>
        <w:wordWrap/>
        <w:overflowPunct/>
        <w:topLinePunct w:val="0"/>
        <w:autoSpaceDE w:val="0"/>
        <w:autoSpaceDN w:val="0"/>
        <w:bidi w:val="0"/>
        <w:adjustRightInd/>
        <w:snapToGrid/>
        <w:spacing w:line="68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8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680" w:lineRule="exact"/>
        <w:jc w:val="left"/>
        <w:textAlignment w:val="auto"/>
        <w:rPr>
          <w:rFonts w:hint="eastAsia" w:ascii="仿宋_GB2312" w:hAnsi="仿宋_GB2312" w:eastAsia="仿宋_GB2312" w:cs="仿宋_GB2312"/>
          <w:sz w:val="32"/>
          <w:szCs w:val="32"/>
        </w:rPr>
      </w:pPr>
    </w:p>
    <w:p>
      <w:pPr>
        <w:spacing w:line="590" w:lineRule="exact"/>
        <w:jc w:val="left"/>
        <w:rPr>
          <w:rFonts w:hint="eastAsia" w:ascii="仿宋_GB2312" w:hAnsi="仿宋_GB2312" w:eastAsia="仿宋_GB2312" w:cs="仿宋_GB2312"/>
          <w:color w:val="000000"/>
          <w:sz w:val="28"/>
          <w:szCs w:val="28"/>
        </w:rPr>
      </w:pPr>
      <w:r>
        <w:rPr>
          <w:rFonts w:ascii="仿宋_GB2312" w:hAnsi="仿宋_GB2312" w:eastAsia="仿宋_GB2312" w:cs="仿宋_GB2312"/>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34925</wp:posOffset>
                </wp:positionV>
                <wp:extent cx="5796280" cy="1270"/>
                <wp:effectExtent l="0" t="6350" r="7620" b="11430"/>
                <wp:wrapNone/>
                <wp:docPr id="2" name="直接连接符 2"/>
                <wp:cNvGraphicFramePr/>
                <a:graphic xmlns:a="http://schemas.openxmlformats.org/drawingml/2006/main">
                  <a:graphicData uri="http://schemas.microsoft.com/office/word/2010/wordprocessingShape">
                    <wps:wsp>
                      <wps:cNvCnPr/>
                      <wps:spPr>
                        <a:xfrm flipV="1">
                          <a:off x="0" y="0"/>
                          <a:ext cx="5796280" cy="127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0.5pt;margin-top:2.75pt;height:0.1pt;width:456.4pt;z-index:251663360;mso-width-relative:page;mso-height-relative:page;" filled="f" stroked="t" coordsize="21600,21600" o:gfxdata="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411gAAAAcBAAAPAAAAAAAAAAEAIAAAACIAAABkcnMvZG93&#10;bnJldi54bWxQSwECFAAUAAAACACHTuJAajQP+AICAAAABAAADgAAAAAAAAABACAAAAAlAQAAZHJz&#10;L2Uyb0RvYy54bWxQSwUGAAAAAAYABgBZAQAAmQU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sz w:val="28"/>
          <w:szCs w:val="28"/>
        </w:rPr>
        <w:t>新乡市</w:t>
      </w:r>
      <w:r>
        <w:rPr>
          <w:rFonts w:hint="eastAsia" w:ascii="仿宋_GB2312" w:hAnsi="仿宋_GB2312" w:eastAsia="仿宋_GB2312" w:cs="仿宋_GB2312"/>
          <w:color w:val="000000"/>
          <w:sz w:val="28"/>
          <w:szCs w:val="28"/>
          <w:lang w:val="en-US" w:eastAsia="zh-CN"/>
        </w:rPr>
        <w:t>农业农村局</w:t>
      </w:r>
      <w:r>
        <w:rPr>
          <w:rFonts w:hint="eastAsia" w:ascii="仿宋_GB2312" w:hAnsi="仿宋_GB2312" w:eastAsia="仿宋_GB2312" w:cs="仿宋_GB2312"/>
          <w:color w:val="000000"/>
          <w:sz w:val="28"/>
          <w:szCs w:val="28"/>
        </w:rPr>
        <w:t xml:space="preserve">办公室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20</w:t>
      </w:r>
      <w:r>
        <w:rPr>
          <w:rFonts w:hint="eastAsia" w:ascii="仿宋_GB2312" w:hAnsi="仿宋_GB2312" w:eastAsia="仿宋_GB2312" w:cs="仿宋_GB2312"/>
          <w:color w:val="000000"/>
          <w:sz w:val="28"/>
          <w:szCs w:val="28"/>
          <w:lang w:val="en-US" w:eastAsia="zh-CN"/>
        </w:rPr>
        <w:t>22</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日印发</w:t>
      </w:r>
    </w:p>
    <w:p>
      <w:r>
        <w:rPr>
          <w:rFonts w:ascii="仿宋_GB2312" w:hAnsi="仿宋_GB2312" w:eastAsia="仿宋_GB2312" w:cs="仿宋_GB2312"/>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-127000</wp:posOffset>
                </wp:positionH>
                <wp:positionV relativeFrom="paragraph">
                  <wp:posOffset>80645</wp:posOffset>
                </wp:positionV>
                <wp:extent cx="5796915" cy="635"/>
                <wp:effectExtent l="0" t="6350" r="6985" b="12065"/>
                <wp:wrapNone/>
                <wp:docPr id="13" name="直接连接符 13"/>
                <wp:cNvGraphicFramePr/>
                <a:graphic xmlns:a="http://schemas.openxmlformats.org/drawingml/2006/main">
                  <a:graphicData uri="http://schemas.microsoft.com/office/word/2010/wordprocessingShape">
                    <wps:wsp>
                      <wps:cNvCnPr/>
                      <wps:spPr>
                        <a:xfrm>
                          <a:off x="0" y="0"/>
                          <a:ext cx="579691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pt;margin-top:6.35pt;height:0.05pt;width:456.45pt;z-index:251664384;mso-width-relative:page;mso-height-relative:page;" filled="f" stroked="t" coordsize="21600,21600" o:gfxdata="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TENINYAAAAJAQAADwAAAAAAAAABACAAAAAiAAAAZHJzL2Rvd25yZXYu&#10;eG1sUEsBAhQAFAAAAAgAh07iQEWSZRL9AQAA9wMAAA4AAAAAAAAAAQAgAAAAJQEAAGRycy9lMm9E&#10;b2MueG1sUEsFBgAAAAAGAAYAWQEAAJQFAAAAAA==&#10;">
                <v:fill on="f" focussize="0,0"/>
                <v:stroke weight="1pt" color="#000000" joinstyle="round"/>
                <v:imagedata o:title=""/>
                <o:lock v:ext="edit" aspectratio="f"/>
              </v:line>
            </w:pict>
          </mc:Fallback>
        </mc:AlternateContent>
      </w:r>
    </w:p>
    <w:sectPr>
      <w:pgSz w:w="11920" w:h="16850"/>
      <w:pgMar w:top="1928" w:right="1502" w:bottom="2041" w:left="1502" w:header="850" w:footer="1531" w:gutter="0"/>
      <w:pgNumType w:fmt="decimal"/>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Vijaya">
    <w:panose1 w:val="020B0604020202020204"/>
    <w:charset w:val="00"/>
    <w:family w:val="auto"/>
    <w:pitch w:val="default"/>
    <w:sig w:usb0="00100003" w:usb1="00000000" w:usb2="00000000" w:usb3="00000000" w:csb0="00000001" w:csb1="00000000"/>
  </w:font>
  <w:font w:name="Vivaldi">
    <w:panose1 w:val="0302060205050609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40"/>
                            </w:rPr>
                          </w:pPr>
                          <w:r>
                            <w:rPr>
                              <w:sz w:val="28"/>
                              <w:szCs w:val="40"/>
                            </w:rP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r>
                            <w:rPr>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5"/>
                      <w:rPr>
                        <w:sz w:val="28"/>
                        <w:szCs w:val="40"/>
                      </w:rPr>
                    </w:pPr>
                    <w:r>
                      <w:rPr>
                        <w:sz w:val="28"/>
                        <w:szCs w:val="40"/>
                      </w:rPr>
                      <w:t xml:space="preserve">— </w:t>
                    </w:r>
                    <w:r>
                      <w:rPr>
                        <w:sz w:val="28"/>
                        <w:szCs w:val="40"/>
                      </w:rPr>
                      <w:fldChar w:fldCharType="begin"/>
                    </w:r>
                    <w:r>
                      <w:rPr>
                        <w:sz w:val="28"/>
                        <w:szCs w:val="40"/>
                      </w:rPr>
                      <w:instrText xml:space="preserve"> PAGE  \* MERGEFORMAT </w:instrText>
                    </w:r>
                    <w:r>
                      <w:rPr>
                        <w:sz w:val="28"/>
                        <w:szCs w:val="40"/>
                      </w:rPr>
                      <w:fldChar w:fldCharType="separate"/>
                    </w:r>
                    <w:r>
                      <w:rPr>
                        <w:sz w:val="28"/>
                        <w:szCs w:val="40"/>
                      </w:rPr>
                      <w:t>1</w:t>
                    </w:r>
                    <w:r>
                      <w:rPr>
                        <w:sz w:val="28"/>
                        <w:szCs w:val="40"/>
                      </w:rPr>
                      <w:fldChar w:fldCharType="end"/>
                    </w:r>
                    <w:r>
                      <w:rPr>
                        <w:sz w:val="28"/>
                        <w:szCs w:val="40"/>
                      </w:rPr>
                      <w:t xml:space="preserve"> —</w:t>
                    </w:r>
                  </w:p>
                </w:txbxContent>
              </v:textbox>
            </v:shape>
          </w:pict>
        </mc:Fallback>
      </mc:AlternateContent>
    </w:r>
  </w:p>
  <w:p>
    <w:pPr>
      <w:pStyle w:val="4"/>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24382"/>
    <w:rsid w:val="03F97EB8"/>
    <w:rsid w:val="05DA4730"/>
    <w:rsid w:val="2CB15878"/>
    <w:rsid w:val="2E02424B"/>
    <w:rsid w:val="307E1FD8"/>
    <w:rsid w:val="3B7641EF"/>
    <w:rsid w:val="3BD44C3B"/>
    <w:rsid w:val="4BCD462D"/>
    <w:rsid w:val="61C52E6E"/>
    <w:rsid w:val="63424382"/>
    <w:rsid w:val="63603C50"/>
    <w:rsid w:val="66591923"/>
    <w:rsid w:val="6C1F6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3"/>
    <w:basedOn w:val="1"/>
    <w:next w:val="1"/>
    <w:qFormat/>
    <w:uiPriority w:val="1"/>
    <w:pPr>
      <w:ind w:left="333"/>
      <w:outlineLvl w:val="2"/>
    </w:pPr>
    <w:rPr>
      <w:rFonts w:ascii="宋体" w:hAnsi="宋体" w:eastAsia="宋体" w:cs="宋体"/>
      <w:sz w:val="30"/>
      <w:szCs w:val="3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rFonts w:ascii="宋体" w:hAnsi="宋体" w:eastAsia="宋体" w:cs="宋体"/>
      <w:sz w:val="29"/>
      <w:szCs w:val="29"/>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1"/>
    <w:pPr>
      <w:ind w:left="118" w:firstLine="670"/>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6743</Words>
  <Characters>6940</Characters>
  <Lines>0</Lines>
  <Paragraphs>0</Paragraphs>
  <TotalTime>169</TotalTime>
  <ScaleCrop>false</ScaleCrop>
  <LinksUpToDate>false</LinksUpToDate>
  <CharactersWithSpaces>7109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2022-03-22T03:16:00Z</dcterms:created>
  <dc:creator>ā      á  ǎ  à</dc:creator>
  <cp:lastModifiedBy>ā      á  ǎ  à</cp:lastModifiedBy>
  <cp:lastPrinted>2022-04-07T02:27:31Z</cp:lastPrinted>
  <dcterms:modified xsi:type="dcterms:W3CDTF">2022-04-07T03:16:32Z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E40C7022EBE44CA79346C0D7C1DD3A8C</vt:lpwstr>
  </property>
</Properties>
</file>