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/>
        <w:jc w:val="both"/>
        <w:textAlignment w:val="auto"/>
        <w:rPr>
          <w:rFonts w:hint="default" w:ascii="Times New Roman" w:hAnsi="Times New Roman" w:eastAsia="文星标宋" w:cs="Times New Roman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</w:pP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  <w:t>新乡市</w:t>
      </w: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  <w:lang w:eastAsia="zh-CN"/>
        </w:rPr>
        <w:t>农业农村</w:t>
      </w: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  <w:t>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张文亮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72390</wp:posOffset>
                </wp:positionV>
                <wp:extent cx="553593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359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5.7pt;height:0.7pt;width:435.9pt;z-index:251660288;mso-width-relative:page;mso-height-relative:page;" filled="f" stroked="t" coordsize="21600,21600" o:gfxdata="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EHU/w1gAAAAcBAAAPAAAAAAAAAAEAIAAAADgAAABkcnMvZG93&#10;bnJldi54bWxQSwECFAAUAAAACACHTuJAPPZUR+wBAACpAwAADgAAAAAAAAABACAAAAA7AQAAZHJz&#10;L2Uyb0RvYy54bWxQSwUGAAAAAAYABgBZAQAAm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办理结果：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对市政协</w:t>
      </w: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十三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届</w:t>
      </w: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一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第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005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号提案的答复</w:t>
      </w: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巫宗杰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您提出的关于“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发展预制菜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”的提案收悉。现答复如下：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近两年，新乡市紧紧抓住全国预制菜快速发展的机遇，把预制菜产业作为重要产业进行重点培育。目前，我市预制菜产业已走在国内前列，产业主要分布在原阳县、获嘉县、平原示范区等县（市、区），有九豫全、雨轩、千味央厨等重点领军企业。2022年6月，中国（原阳）预制菜行业大会在原阳召开，河南预制菜产业联盟正式成立；2023年4月，中原农谷预制菜国际博览会在新成功召开，“河南预制菜出海联盟”正式成立。原阳县建成了“国内首家预制菜全产业链工业园”和“中国（原阳）预制菜产业基地”，获嘉县以连福记为龙头打造预制菜冷链物流产业，平原示范区以千味央厨为龙头打造面点食品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（一）培育龙头企业，夯实预制菜产业发展基石。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2022年围绕预制菜产业新申报省级以上农业产业化龙头企业25家。原阳园区内预制菜企业有64家，其中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国家级龙头企业2家，省级12家。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落实食品制造业双长制，为企业纾困解难。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邀请省农业农业厅领导及相关专家，与原阳县政府、盟会长单位开展调研座谈，帮助解决企业发展中问题，将肉制品产业链与预制菜产业进行对接，制订《新乡市食品制造业（肉制品）产业链图谱暨规划指导》，不断完善产业链条，扩大产业规模，大力发展预制菜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加强产科研融合，提升预制菜制作水平。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邀约全国各地387名专家学者、行业协会负责人及企业家汇聚原阳，为原阳预制菜产业发展贡献智慧。邀请新希望、双汇、好想你、仲景食品等预制菜产业链企业，共同研究预制菜发展方向。吸引企业、项目、资金、人才、技术等各类资源集聚，制定全省预制菜行业标准，与河南食品工业协会、河南牧业经济学院、我市龙头企业联合制定“2地标”“4团标”，引领全省预制菜产业规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整合优势资源，为产业发展提供坚强保障。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以原阳县为例。原阳县成立了预制菜产业发展服务中心，出台支持预制菜产业发展的“金九条”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设立5000万预制菜产业发展基金，与中原银行合作，建立原阳县融资担保代偿补偿资金池，投放产业引导基金3亿元；建设全省最大的智能冷链公用型保税仓（大迈六宝保税仓试运行），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en-US" w:eastAsia="zh-CN"/>
        </w:rPr>
        <w:t>为预制菜产业发展提供产品供应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乡正在以原阳为重点积极发展预制菜产业，支持企业利用预制菜带动粮食蔬菜种植、禽肉养殖等上游产业，以及电子商务、冷链物流、工业旅游、乡村休闲游等下游产业协同发展，推行“公司+基地+合作社+农户”发展模式，推动“三产融合”高质量发展。预计今年，原阳县作为新乡预制菜排头兵，预制菜产业营业收入突破150亿元，十四五末将达到200亿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</w:p>
    <w:p>
      <w:pPr>
        <w:spacing w:line="52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2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2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联系单位及电话：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新乡市农业农村局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2851067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 系 人：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刘杰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邮政编码：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抄    送：市政协提案委（2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份），市政府督查室（1份）。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BF"/>
    <w:rsid w:val="001E139C"/>
    <w:rsid w:val="00266898"/>
    <w:rsid w:val="002F7F8D"/>
    <w:rsid w:val="00391AE5"/>
    <w:rsid w:val="004B6F06"/>
    <w:rsid w:val="004F2F58"/>
    <w:rsid w:val="005561E4"/>
    <w:rsid w:val="00775389"/>
    <w:rsid w:val="00860F15"/>
    <w:rsid w:val="00CC73C4"/>
    <w:rsid w:val="00D53DBF"/>
    <w:rsid w:val="00DC485D"/>
    <w:rsid w:val="00E5782B"/>
    <w:rsid w:val="00F83EF3"/>
    <w:rsid w:val="00F8404F"/>
    <w:rsid w:val="00FB0929"/>
    <w:rsid w:val="04035566"/>
    <w:rsid w:val="04AA112E"/>
    <w:rsid w:val="068D7B53"/>
    <w:rsid w:val="06F17940"/>
    <w:rsid w:val="07BF43F0"/>
    <w:rsid w:val="09333E7E"/>
    <w:rsid w:val="0FE014D4"/>
    <w:rsid w:val="114E1B4C"/>
    <w:rsid w:val="11F51205"/>
    <w:rsid w:val="14544C65"/>
    <w:rsid w:val="15FF080E"/>
    <w:rsid w:val="1A2A0FD3"/>
    <w:rsid w:val="1DC6725B"/>
    <w:rsid w:val="1E2D6BF4"/>
    <w:rsid w:val="1E697E79"/>
    <w:rsid w:val="1ED723ED"/>
    <w:rsid w:val="1EDBA2E4"/>
    <w:rsid w:val="1F7C7901"/>
    <w:rsid w:val="249378EA"/>
    <w:rsid w:val="249609E0"/>
    <w:rsid w:val="256A2FBB"/>
    <w:rsid w:val="262943C7"/>
    <w:rsid w:val="26655DF1"/>
    <w:rsid w:val="29F143A9"/>
    <w:rsid w:val="2A4D0D54"/>
    <w:rsid w:val="2E603067"/>
    <w:rsid w:val="306E243A"/>
    <w:rsid w:val="349D44CE"/>
    <w:rsid w:val="34D3040D"/>
    <w:rsid w:val="38A73C81"/>
    <w:rsid w:val="39C5547E"/>
    <w:rsid w:val="3BDD41D4"/>
    <w:rsid w:val="3C463588"/>
    <w:rsid w:val="40C26320"/>
    <w:rsid w:val="40C36AB3"/>
    <w:rsid w:val="42391EF0"/>
    <w:rsid w:val="465752C6"/>
    <w:rsid w:val="47954291"/>
    <w:rsid w:val="47EEBC37"/>
    <w:rsid w:val="490502F6"/>
    <w:rsid w:val="4B19560F"/>
    <w:rsid w:val="4B76637E"/>
    <w:rsid w:val="4C4A2656"/>
    <w:rsid w:val="4C4D5CA9"/>
    <w:rsid w:val="59265CED"/>
    <w:rsid w:val="5CB7E846"/>
    <w:rsid w:val="5EFEB5E2"/>
    <w:rsid w:val="63ED8C63"/>
    <w:rsid w:val="67BC45FE"/>
    <w:rsid w:val="6A6B7C5B"/>
    <w:rsid w:val="6FBD22F0"/>
    <w:rsid w:val="75FDBAE8"/>
    <w:rsid w:val="76BE452A"/>
    <w:rsid w:val="7B7A503D"/>
    <w:rsid w:val="7DC462EA"/>
    <w:rsid w:val="7EEA456A"/>
    <w:rsid w:val="7F643265"/>
    <w:rsid w:val="7FE423F1"/>
    <w:rsid w:val="FD5F0974"/>
    <w:rsid w:val="FFDBD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0"/>
    <w:pPr>
      <w:spacing w:before="120" w:after="100" w:afterAutospacing="1"/>
    </w:pPr>
    <w:rPr>
      <w:rFonts w:ascii="Arial" w:hAnsi="Arial" w:cs="Arial"/>
    </w:r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2"/>
    <w:next w:val="11"/>
    <w:qFormat/>
    <w:uiPriority w:val="0"/>
    <w:pPr>
      <w:widowControl w:val="0"/>
      <w:spacing w:line="600" w:lineRule="exact"/>
      <w:ind w:firstLine="420"/>
      <w:jc w:val="both"/>
    </w:pPr>
    <w:rPr>
      <w:rFonts w:ascii="Calibri" w:hAnsi="Calibri" w:eastAsia="仿宋_GB2312" w:cs="Times New Roman"/>
      <w:bCs/>
      <w:kern w:val="2"/>
      <w:sz w:val="30"/>
      <w:szCs w:val="24"/>
      <w:lang w:val="en-US" w:eastAsia="zh-CN" w:bidi="ar-SA"/>
    </w:rPr>
  </w:style>
  <w:style w:type="paragraph" w:styleId="11">
    <w:name w:val="Body Text First Indent 2"/>
    <w:basedOn w:val="4"/>
    <w:next w:val="1"/>
    <w:qFormat/>
    <w:uiPriority w:val="0"/>
    <w:pPr>
      <w:spacing w:after="0" w:afterLines="0"/>
      <w:ind w:firstLine="420" w:firstLineChars="200"/>
    </w:pPr>
    <w:rPr>
      <w:rFonts w:ascii="Calibri" w:hAnsi="Calibri"/>
    </w:rPr>
  </w:style>
  <w:style w:type="paragraph" w:customStyle="1" w:styleId="14">
    <w:name w:val="正文首行缩进1"/>
    <w:basedOn w:val="2"/>
    <w:next w:val="8"/>
    <w:qFormat/>
    <w:uiPriority w:val="0"/>
    <w:pPr>
      <w:ind w:firstLine="420" w:firstLineChars="100"/>
    </w:pPr>
  </w:style>
  <w:style w:type="paragraph" w:customStyle="1" w:styleId="15">
    <w:name w:val="正文文本 21"/>
    <w:basedOn w:val="1"/>
    <w:qFormat/>
    <w:uiPriority w:val="0"/>
    <w:pPr>
      <w:spacing w:after="120" w:afterLines="0" w:line="480" w:lineRule="auto"/>
    </w:pPr>
    <w:rPr>
      <w:rFonts w:ascii="Times New Roman" w:hAnsi="Times New Roman"/>
    </w:rPr>
  </w:style>
  <w:style w:type="character" w:customStyle="1" w:styleId="16">
    <w:name w:val="批注框文本 字符"/>
    <w:basedOn w:val="13"/>
    <w:link w:val="6"/>
    <w:qFormat/>
    <w:uiPriority w:val="0"/>
    <w:rPr>
      <w:kern w:val="2"/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316</Words>
  <Characters>1805</Characters>
  <Lines>15</Lines>
  <Paragraphs>4</Paragraphs>
  <TotalTime>6</TotalTime>
  <ScaleCrop>false</ScaleCrop>
  <LinksUpToDate>false</LinksUpToDate>
  <CharactersWithSpaces>2117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2020-07-22T18:23:00Z</dcterms:created>
  <dc:creator>lenovo</dc:creator>
  <cp:lastModifiedBy>administrator</cp:lastModifiedBy>
  <cp:lastPrinted>2022-07-21T04:36:00Z</cp:lastPrinted>
  <dcterms:modified xsi:type="dcterms:W3CDTF">2023-06-18T17:28:02Z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335079074B284064B0C909E4FCBD481A</vt:lpwstr>
  </property>
</Properties>
</file>