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left="0"/>
        <w:jc w:val="both"/>
        <w:textAlignment w:val="auto"/>
        <w:rPr>
          <w:rFonts w:hint="default" w:ascii="Times New Roman" w:hAnsi="Times New Roman" w:eastAsia="文星标宋" w:cs="Times New Roman"/>
          <w:sz w:val="84"/>
          <w:szCs w:val="8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</w:pP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新乡市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  <w:lang w:eastAsia="zh-CN"/>
        </w:rPr>
        <w:t>农业农村</w:t>
      </w:r>
      <w:r>
        <w:rPr>
          <w:rFonts w:hint="eastAsia" w:ascii="Times New Roman" w:hAnsi="Times New Roman" w:eastAsia="方正小标宋简体" w:cs="方正小标宋简体"/>
          <w:color w:val="FF0000"/>
          <w:sz w:val="96"/>
          <w:szCs w:val="96"/>
        </w:rPr>
        <w:t>局</w:t>
      </w:r>
    </w:p>
    <w:p>
      <w:pPr>
        <w:pStyle w:val="1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字〔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号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签发人：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张文亮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3200" w:firstLineChars="10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72390</wp:posOffset>
                </wp:positionV>
                <wp:extent cx="5535930" cy="889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true">
                          <a:off x="0" y="0"/>
                          <a:ext cx="553593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45pt;margin-top:5.7pt;height:0.7pt;width:435.9pt;z-index:251660288;mso-width-relative:page;mso-height-relative:page;" filled="f" stroked="t" coordsize="21600,21600" o:gfxdata="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WAAAA&#10;ZHJzL1BLAQIUABQAAAAIAIdO4kAEHU/w1gAAAAcBAAAPAAAAAAAAAAEAIAAAADgAAABkcnMvZG93&#10;bnJldi54bWxQSwECFAAUAAAACACHTuJAPPZUR+wBAACpAwAADgAAAAAAAAABACAAAAA7AQAAZHJz&#10;L2Uyb0RvYy54bWxQSwUGAAAAAAYABgBZAQAAmQ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办理结果：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A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对市政协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十三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一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次会议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  <w:lang w:val="en-US" w:eastAsia="zh-CN"/>
        </w:rPr>
        <w:t>164</w:t>
      </w:r>
      <w:r>
        <w:rPr>
          <w:rFonts w:hint="eastAsia" w:ascii="Times New Roman" w:hAnsi="Times New Roman" w:eastAsia="方正小标宋简体" w:cs="Times New Roman"/>
          <w:b w:val="0"/>
          <w:bCs/>
          <w:sz w:val="44"/>
          <w:szCs w:val="44"/>
        </w:rPr>
        <w:t>号提案的答复</w:t>
      </w:r>
    </w:p>
    <w:p>
      <w:pPr>
        <w:rPr>
          <w:rFonts w:hint="default" w:ascii="Times New Roman" w:hAnsi="Times New Roman" w:cs="Times New Roman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b/>
          <w:bCs/>
          <w:sz w:val="32"/>
          <w:szCs w:val="32"/>
        </w:rPr>
        <w:t>农工党新乡市委</w:t>
      </w:r>
      <w:r>
        <w:rPr>
          <w:rFonts w:hint="eastAsia" w:ascii="Times New Roman" w:hAnsi="Times New Roman" w:eastAsia="仿宋_GB2312"/>
          <w:sz w:val="32"/>
          <w:szCs w:val="32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eastAsia="zh-CN"/>
        </w:rPr>
        <w:t>您</w:t>
      </w:r>
      <w:r>
        <w:rPr>
          <w:rFonts w:hint="eastAsia" w:ascii="Times New Roman" w:hAnsi="Times New Roman" w:eastAsia="仿宋_GB2312"/>
          <w:sz w:val="32"/>
          <w:szCs w:val="32"/>
        </w:rPr>
        <w:t>提出的关于“</w:t>
      </w:r>
      <w:r>
        <w:rPr>
          <w:rFonts w:hint="eastAsia" w:ascii="Times New Roman" w:hAnsi="Times New Roman" w:eastAsia="仿宋_GB2312"/>
          <w:b/>
          <w:bCs/>
          <w:sz w:val="32"/>
          <w:szCs w:val="32"/>
        </w:rPr>
        <w:t>促进我市农村集体经济健康发展</w:t>
      </w:r>
      <w:r>
        <w:rPr>
          <w:rFonts w:hint="eastAsia" w:ascii="Times New Roman" w:hAnsi="Times New Roman" w:eastAsia="仿宋_GB2312"/>
          <w:sz w:val="32"/>
          <w:szCs w:val="32"/>
        </w:rPr>
        <w:t>”的提案收悉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2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b/>
          <w:bCs/>
          <w:kern w:val="0"/>
          <w:sz w:val="32"/>
          <w:szCs w:val="32"/>
          <w:lang w:val="en-US" w:eastAsia="zh-CN"/>
        </w:rPr>
        <w:t xml:space="preserve"> 一、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关于“</w:t>
      </w:r>
      <w:r>
        <w:rPr>
          <w:rFonts w:hint="eastAsia" w:ascii="Times New Roman" w:hAnsi="Times New Roman" w:eastAsia="方正黑体_GBK" w:cs="方正黑体_GBK"/>
          <w:sz w:val="32"/>
          <w:szCs w:val="32"/>
        </w:rPr>
        <w:t>成立实体化的农村集体经济组织</w:t>
      </w: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”的建议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按照中共中央国务院印发的《关于稳步推进农村集体产权 制度改革的意见》部署，我市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按照“全域布局、试点先行、梯次推进、全面铺开”的思路，扎实推进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农村集体产权制度改革工作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。2019年全市已基本完成改革任务，全市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3635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个村全部成立了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农村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集体经济组织，颁发了集体经济组织登记证书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，确立了农村集体经济组织的市场主体地位。主要做法：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开展清产核资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对农村集体资产进行全面清查，在开展清产核资的过程中注重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清产核资数据的全面性和真实性，力争取做到账实相符和账证相符。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改革时点，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全市共清查核实总资产155.55亿元，其中经营性资产49.47亿元；土地总面积923.48万亩，其中耕地595.73万亩。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二是清理不规范合同。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重点对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低价（价格明显偏低）承包、兑现不及时或不兑现、私自发包或仗权承包、强行霸占集体资产资源等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类型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合同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进行清理规范。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改革时点，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各县（市、区）共清理规范各类合同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17665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份，增加集体收入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6640.8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万元。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三是建立健全集体资产管理的制度机制。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建立健全集体资产登记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保管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使用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处置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制度，分类建立集体资产管理台账，推进集体资产规范化、制度化管理。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四是准确界定村集体经济组织成员。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各村（组）结合本地实际，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“尊重历史、兼顾现实、程序规范、群众认可”原则，综合考虑户籍关系、农村土地承包关系、对集体积累的贡献等因素，协调平衡各方利益，一村一策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因地制宜确定成员界定方案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做好村（组）各类人员的集体经济组织成员身份确认工作。据统计，全市共确认集体组织成员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529.93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万人。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五是推进集体资产股份合作制改革。1.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股权设置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以成员股为主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成员股可以仅设置人口股，也可以根据实际需要分别设置人口股和农龄股（劳龄股）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集体股的设立与否及所占比例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由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民主讨论决定。股份量化中股权分配对象的确认，股权配置比例、数额的确定，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反复讨论协商，并经村民大会或村民代表大会表决通过。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折股量化资产的范围、方式等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  <w:lang w:eastAsia="zh-CN"/>
        </w:rPr>
        <w:t>，要</w:t>
      </w:r>
      <w:r>
        <w:rPr>
          <w:rFonts w:hint="default" w:ascii="Times New Roman" w:hAnsi="Times New Roman" w:eastAsia="仿宋_GB2312" w:cs="Times New Roman"/>
          <w:spacing w:val="6"/>
          <w:sz w:val="32"/>
          <w:szCs w:val="32"/>
        </w:rPr>
        <w:t>经过民主程序。一般对经营性资产进行折股量化，也有的将净资产或总资产纳入改革范围。</w:t>
      </w:r>
      <w:r>
        <w:rPr>
          <w:rFonts w:hint="default" w:ascii="Times New Roman" w:hAnsi="Times New Roman" w:eastAsia="仿宋_GB2312" w:cs="Times New Roman"/>
          <w:color w:val="000000"/>
          <w:spacing w:val="6"/>
          <w:sz w:val="32"/>
          <w:szCs w:val="32"/>
        </w:rPr>
        <w:t>将农村集体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资产以股份或者份额形式量化到本集体组织成员，作为其参加集体收益分配的基本依据。全市共量化资产68.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</w:rPr>
        <w:t>8亿元。</w:t>
      </w:r>
      <w:r>
        <w:rPr>
          <w:rFonts w:hint="default" w:ascii="Times New Roman" w:hAnsi="Times New Roman" w:eastAsia="仿宋_GB2312" w:cs="Times New Roman"/>
          <w:color w:val="000000"/>
          <w:spacing w:val="1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sz w:val="32"/>
          <w:szCs w:val="32"/>
        </w:rPr>
        <w:t>股权管理</w:t>
      </w:r>
      <w:r>
        <w:rPr>
          <w:rFonts w:hint="default" w:ascii="Times New Roman" w:hAnsi="Times New Roman" w:eastAsia="仿宋_GB2312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集体资产折股量化到户后，以户为单位发放股权证书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股权只能在农村集体经济组织内部进行流转。集体资产量化为股权后，一般实行静态管理，不随人口增减变动而调整界定后的成员，即“生不增，死不减”。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六是进行赋码登记，建立村集体经济组织。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在前面工作的基础上，各村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实际，拟定本集体经济组织章程。召开全体社员或社员代表大会，表决成立股份经济合作社（联合社）或经济合作社（联合社），表决通过合作社章程，选举董事会（理事会）、监事会等。农村集体经济组织成立后，到县级或县级以上农业农村部门申请登记，领取农村集体经济组织登记证，取得法人资格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二、关于“增加政府对农村集体经济发展的针对性支持”的建议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我市主要从领导体系、钱和政策入手，确定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村集体经济发展措施。</w:t>
      </w: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Times New Roman" w:hAnsi="Times New Roman" w:eastAsia="仿宋_GB2312" w:cs="仿宋_GB2312"/>
          <w:snapToGrid w:val="0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构建组织体系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领导村集体经济发展。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eastAsia="zh-CN"/>
        </w:rPr>
        <w:t>经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市委、市政府研究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eastAsia="zh-CN"/>
        </w:rPr>
        <w:t>确定，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组织部门发挥牵头抓总作用，农业农村部门具体推动落实，财政部门加大村级集体经济资金的扶持力度，其他有关部门积极发挥职能作用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形成工作合力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eastAsia="zh-CN"/>
        </w:rPr>
        <w:t>，协同推进村集体经济发展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（二）安排扶持资金，示范带动</w:t>
      </w:r>
      <w:r>
        <w:rPr>
          <w:rFonts w:hint="eastAsia" w:ascii="Times New Roman" w:hAnsi="Times New Roman" w:eastAsia="楷体_GB2312" w:cs="楷体_GB2312"/>
          <w:b w:val="0"/>
          <w:bCs w:val="0"/>
          <w:sz w:val="32"/>
          <w:szCs w:val="32"/>
          <w:lang w:val="en-US" w:eastAsia="zh-CN"/>
        </w:rPr>
        <w:t>村集体经济发展</w:t>
      </w: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2019年，全市确定90个村作为扶持村级集体经济发展试点，扶持资金4500万元，平均每村50万元。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全市确定177个行政村作为扶持村级集体经济发展试点，各级财政下拨扶持资金共1.4亿元，平均每村近80万元。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2021年，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确定发展集体经济试点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44个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各级共投入项目资金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2632万，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平均每村近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0万元。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2022年，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确定发展集体经济试点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97个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各级共投入项目资金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4850万，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平均每村近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50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万元。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pacing w:val="1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（三）打好“改革组合拳”，为村级集体经济发展注入新动能。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自2017年以来，我市综合推进农村“五项重点改革”。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农村集体产权制度改革，建立农村集体经济组织。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对农村集体经济组织进行登记赋码，颁发《农村集体经济组织登记证》，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确立村集体经济组织市场主体地位。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农村宅基地“三权分置”改革，推动村集体闲置资源盘活利用。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聚焦“一户多宅”、闲置宅基地和农房腾退、盘活利用等改革重点。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长垣市作为全国试点基本完成改革任务，共收缴宅基地有偿使用费72347宗、3942.55万元，其中收入最多的村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集体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达75万元，村均收入7.79万元；除长垣市外，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我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市237个试点村坚持先易后难、因村施策，宅基地累计腾退11442宗、4404.5亩，有偿使用5139宗、1586.8亩。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三是农村承包地“三权分置”改革，着力推动农业适度规模经营。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  <w:lang w:eastAsia="zh-CN"/>
        </w:rPr>
        <w:t>围绕破解家庭承包小块种植与现代农业规模经营的矛盾，扎实开展承包地确权登记颁证工作，以释放经营权活力为重点，有序引导农村土地经营权有序流转。我市小冀镇、孟庄镇、大块镇等乡镇土地流转率均达到</w:t>
      </w:r>
      <w:r>
        <w:rPr>
          <w:rFonts w:hint="default" w:ascii="Times New Roman" w:hAnsi="Times New Roman" w:eastAsia="仿宋_GB2312" w:cs="Times New Roman"/>
          <w:snapToGrid w:val="0"/>
          <w:spacing w:val="10"/>
          <w:kern w:val="0"/>
          <w:sz w:val="32"/>
          <w:szCs w:val="32"/>
          <w:lang w:val="en-US" w:eastAsia="zh-CN"/>
        </w:rPr>
        <w:t>80%以上。村集体经济组织提供土地流转居间服务，增加村集体经济收入。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10"/>
          <w:kern w:val="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土地利用综合改革，着力挖潜存量土地。</w:t>
      </w:r>
      <w:r>
        <w:rPr>
          <w:rFonts w:hint="default" w:ascii="Times New Roman" w:hAnsi="Times New Roman" w:eastAsia="仿宋_GB2312" w:cs="Times New Roman"/>
          <w:snapToGrid w:val="0"/>
          <w:spacing w:val="10"/>
          <w:sz w:val="32"/>
          <w:szCs w:val="32"/>
        </w:rPr>
        <w:t>古固寨镇古北街村通过土地利用综合改革，盘活集体建设用地121.37亩，村集体增加收入679.6万元。</w:t>
      </w:r>
      <w:r>
        <w:rPr>
          <w:rFonts w:hint="default" w:ascii="Times New Roman" w:hAnsi="Times New Roman" w:eastAsia="仿宋_GB2312" w:cs="Times New Roman"/>
          <w:b/>
          <w:bCs/>
          <w:snapToGrid w:val="0"/>
          <w:spacing w:val="10"/>
          <w:sz w:val="32"/>
          <w:szCs w:val="32"/>
          <w:lang w:eastAsia="zh-CN"/>
        </w:rPr>
        <w:t>五是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eastAsia="zh-CN"/>
        </w:rPr>
        <w:t>农村集体经营性建设用地入市改革，释放最大土地政策红利。</w:t>
      </w:r>
      <w:r>
        <w:rPr>
          <w:rFonts w:hint="default" w:ascii="Times New Roman" w:hAnsi="Times New Roman" w:eastAsia="仿宋_GB2312" w:cs="Times New Roman"/>
          <w:snapToGrid w:val="0"/>
          <w:spacing w:val="10"/>
          <w:sz w:val="32"/>
          <w:szCs w:val="32"/>
          <w:lang w:eastAsia="zh-CN"/>
        </w:rPr>
        <w:t>长垣市作为国家改革试点，通过集体经营性建设用地入市，</w:t>
      </w:r>
      <w:r>
        <w:rPr>
          <w:rFonts w:hint="default" w:ascii="Times New Roman" w:hAnsi="Times New Roman" w:eastAsia="仿宋_GB2312" w:cs="Times New Roman"/>
          <w:snapToGrid w:val="0"/>
          <w:spacing w:val="10"/>
          <w:sz w:val="32"/>
          <w:szCs w:val="32"/>
          <w:lang w:val="en-US" w:eastAsia="zh-CN"/>
        </w:rPr>
        <w:t>村集体获益2.16亿元。</w:t>
      </w:r>
      <w:r>
        <w:rPr>
          <w:rFonts w:hint="default" w:ascii="Times New Roman" w:hAnsi="Times New Roman" w:eastAsia="仿宋_GB2312" w:cs="Times New Roman"/>
          <w:snapToGrid w:val="0"/>
          <w:spacing w:val="10"/>
          <w:sz w:val="32"/>
          <w:szCs w:val="32"/>
          <w:lang w:eastAsia="zh-CN"/>
        </w:rPr>
        <w:t>辉县市峪河镇中心街道一块</w:t>
      </w:r>
      <w:r>
        <w:rPr>
          <w:rFonts w:hint="default" w:ascii="Times New Roman" w:hAnsi="Times New Roman" w:eastAsia="仿宋_GB2312" w:cs="Times New Roman"/>
          <w:snapToGrid w:val="0"/>
          <w:spacing w:val="10"/>
          <w:sz w:val="32"/>
          <w:szCs w:val="32"/>
          <w:lang w:val="en-US" w:eastAsia="zh-CN"/>
        </w:rPr>
        <w:t>0.367亩的集体建设用地，竞价出让高达120万元，真正实现了</w:t>
      </w:r>
      <w:r>
        <w:rPr>
          <w:rFonts w:hint="default" w:ascii="Times New Roman" w:hAnsi="Times New Roman" w:eastAsia="仿宋_GB2312" w:cs="Times New Roman"/>
          <w:snapToGrid w:val="0"/>
          <w:spacing w:val="10"/>
          <w:sz w:val="32"/>
          <w:szCs w:val="32"/>
          <w:lang w:eastAsia="zh-CN"/>
        </w:rPr>
        <w:t>集体经营性建设用地与国有建设用地同权同价同等入市。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ascii="Times New Roman" w:hAnsi="Times New Roman" w:eastAsia="仿宋_GB2312"/>
          <w:sz w:val="32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2"/>
          <w:szCs w:val="32"/>
          <w:lang w:val="en-US" w:eastAsia="zh-CN" w:bidi="ar-SA"/>
        </w:rPr>
        <w:t>（四）以获嘉县为试点探索集体经济发展的新模式。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根据各乡村地理位置、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区域条件、交通运输、科技水平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等因素，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共探索总结八种集体经济发展模式，供各地发展村集体经济作参考。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 xml:space="preserve">资产盘活型 </w:t>
      </w:r>
      <w:r>
        <w:rPr>
          <w:rFonts w:hint="default" w:ascii="Times New Roman" w:hAnsi="Times New Roman" w:eastAsia="仿宋_GB2312" w:cs="Times New Roman"/>
          <w:sz w:val="32"/>
        </w:rPr>
        <w:t>指导各村结合实际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盘活资产</w:t>
      </w:r>
      <w:r>
        <w:rPr>
          <w:rFonts w:hint="default" w:ascii="Times New Roman" w:hAnsi="Times New Roman" w:eastAsia="仿宋_GB2312" w:cs="Times New Roman"/>
          <w:sz w:val="32"/>
        </w:rPr>
        <w:t>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实现集体经济增收。如</w:t>
      </w:r>
      <w:r>
        <w:rPr>
          <w:rFonts w:hint="default" w:ascii="Times New Roman" w:hAnsi="Times New Roman" w:eastAsia="仿宋_GB2312" w:cs="Times New Roman"/>
          <w:sz w:val="32"/>
        </w:rPr>
        <w:t>对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清理</w:t>
      </w:r>
      <w:r>
        <w:rPr>
          <w:rFonts w:hint="default" w:ascii="Times New Roman" w:hAnsi="Times New Roman" w:eastAsia="仿宋_GB2312" w:cs="Times New Roman"/>
          <w:sz w:val="32"/>
        </w:rPr>
        <w:t>回收的土地、厂房、门面房等变更合同、重新发包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，对集体的</w:t>
      </w:r>
      <w:r>
        <w:rPr>
          <w:rFonts w:hint="default" w:ascii="Times New Roman" w:hAnsi="Times New Roman" w:eastAsia="仿宋_GB2312" w:cs="Times New Roman"/>
          <w:sz w:val="32"/>
        </w:rPr>
        <w:t>坑塘、路肩、河堤等闲置资源进行盘活利用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。获嘉县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80%的村庄通过资产盘活的方式实现了大幅增收。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 xml:space="preserve">村企共建型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通过出台激励政策、建立利益联系机制，鼓励引导工商资本下乡，既推动了产业振兴，又壮大了集体经济。该县已有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20多家“村企共建”重点企业已经与相关村集体结成共建对子，实现了集体、农户和企业的三方共赢。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3.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 xml:space="preserve">飞地造血型 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通过招商引资税收分成向村级延伸的办法，激励各村向产业集聚区和农民创业园引进企业，增加集体收入。该县已有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30多个村通过引进企业法人在乡镇和县城注册，村均增收10万元以上。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 xml:space="preserve">抱团取暖型 </w:t>
      </w:r>
      <w:r>
        <w:rPr>
          <w:rFonts w:hint="default" w:ascii="Times New Roman" w:hAnsi="Times New Roman" w:eastAsia="仿宋_GB2312" w:cs="Times New Roman"/>
          <w:sz w:val="32"/>
        </w:rPr>
        <w:t>引导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临近</w:t>
      </w:r>
      <w:r>
        <w:rPr>
          <w:rFonts w:hint="default" w:ascii="Times New Roman" w:hAnsi="Times New Roman" w:eastAsia="仿宋_GB2312" w:cs="Times New Roman"/>
          <w:sz w:val="32"/>
        </w:rPr>
        <w:t>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庄</w:t>
      </w:r>
      <w:r>
        <w:rPr>
          <w:rFonts w:hint="default" w:ascii="Times New Roman" w:hAnsi="Times New Roman" w:eastAsia="仿宋_GB2312" w:cs="Times New Roman"/>
          <w:sz w:val="32"/>
        </w:rPr>
        <w:t>按照就近原则将小块建设用地统一整理、集中使用，通过引进企业项目和置换用地指标，形成抱团发展的叠加效应。位庄乡马营、石佛两村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通过这种方式，</w:t>
      </w:r>
      <w:r>
        <w:rPr>
          <w:rFonts w:hint="default" w:ascii="Times New Roman" w:hAnsi="Times New Roman" w:eastAsia="仿宋_GB2312" w:cs="Times New Roman"/>
          <w:sz w:val="32"/>
        </w:rPr>
        <w:t>引进了总投资2亿元的金鹏田园综合体项目，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有效</w:t>
      </w:r>
      <w:r>
        <w:rPr>
          <w:rFonts w:hint="default" w:ascii="Times New Roman" w:hAnsi="Times New Roman" w:eastAsia="仿宋_GB2312" w:cs="Times New Roman"/>
          <w:sz w:val="32"/>
        </w:rPr>
        <w:t>增加了集体收入。</w:t>
      </w:r>
      <w:r>
        <w:rPr>
          <w:rFonts w:hint="default" w:ascii="Times New Roman" w:hAnsi="Times New Roman" w:eastAsia="仿宋_GB2312" w:cs="Times New Roman"/>
          <w:b/>
          <w:bCs/>
          <w:sz w:val="32"/>
          <w:lang w:val="en-US" w:eastAsia="zh-CN"/>
        </w:rPr>
        <w:t>5.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 xml:space="preserve">培育新型业态型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用工业集聚区的理念发展现代农业，对农民专业合作社、现代家庭农场等各种不同类型的经营主体进行集中统一规划，建立“龙头企业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+村级股份合作社+新型经营主体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”的多方利益链接机制，精心打造现代家庭农场集聚区、三产融合发展示范园和田园综合体等新业态。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土地统筹经营型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由村集体对耕地进行集中流转，引进大户发展现代农业，并以井、电、路、渠等集体资产入股分红，增加集体收入。实践发现，在土地统筹经营中，仅各村挖潜的“边角地”就普遍占到了集中流转土地的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10%左右，有效增加了集体收入。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7.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政策资金入股型。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各级财政支持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集体经济组织的资金，入股到企业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和合作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组织，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年底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实现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分红，增加集体收入。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8.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 w:bidi="ar-SA"/>
        </w:rPr>
        <w:t>资产打包型。</w:t>
      </w:r>
      <w:r>
        <w:rPr>
          <w:rFonts w:hint="default" w:ascii="Times New Roman" w:hAnsi="Times New Roman" w:eastAsia="仿宋_GB2312" w:cs="Times New Roman"/>
          <w:sz w:val="32"/>
        </w:rPr>
        <w:t>将历年来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财政投入的</w:t>
      </w:r>
      <w:r>
        <w:rPr>
          <w:rFonts w:hint="default" w:ascii="Times New Roman" w:hAnsi="Times New Roman" w:eastAsia="仿宋_GB2312" w:cs="Times New Roman"/>
          <w:sz w:val="32"/>
        </w:rPr>
        <w:t>各类基础设施</w:t>
      </w:r>
      <w:r>
        <w:rPr>
          <w:rFonts w:hint="default" w:ascii="Times New Roman" w:hAnsi="Times New Roman" w:eastAsia="仿宋_GB2312" w:cs="Times New Roman"/>
          <w:sz w:val="32"/>
          <w:lang w:eastAsia="zh-CN"/>
        </w:rPr>
        <w:t>，产权移交给村集体经济组织，</w:t>
      </w:r>
      <w:r>
        <w:rPr>
          <w:rFonts w:hint="default" w:ascii="Times New Roman" w:hAnsi="Times New Roman" w:eastAsia="仿宋_GB2312" w:cs="Times New Roman"/>
          <w:sz w:val="32"/>
        </w:rPr>
        <w:t>壮大农村集体经济资产包，为村级集体经济组织多元发展奠定坚实基础。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  <w:lang w:eastAsia="zh-CN"/>
        </w:rPr>
        <w:t>三、关于“提高基层农村治理能力与治理水平”的建议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val="en-US" w:eastAsia="zh-CN"/>
        </w:rPr>
        <w:t>村党支部书记是创新集体经济发展的探索者和实践者，是农村集体经济发展的带头人，农村党支部是基层治理的领导核心。因此选好农村党支部书记，建强农村党支部，是提高基层农村治理能力与治理水平，发展集体经济的关键因素。我市从以下几个方面入手优选村党支部书书记，配强基层党支部，提高基层农村治理能力与治理水平。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一是深化“双好双强”村党支部书记工程，实施“五个一批”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从现有“两委”成员中优育一批、外出务工经商人员中优召一批、退休干部和教师等人员中优请一批、退伍军人中优选一批、机关党员干部中优派一批等“五个一批”措施，切实选优配强村支部书记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,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</w:rPr>
        <w:t>切实选优配强村级带头人。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二是大力推进“五星”支部创建。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组织</w:t>
      </w:r>
      <w:r>
        <w:rPr>
          <w:rFonts w:hint="eastAsia" w:ascii="Times New Roman" w:hAnsi="Times New Roman" w:eastAsia="仿宋_GB2312" w:cs="仿宋_GB2312"/>
          <w:sz w:val="32"/>
          <w:szCs w:val="32"/>
          <w:lang w:val="en"/>
        </w:rPr>
        <w:t>农村党组织争创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支部过硬星、产业兴旺星、生态宜居星、平安法治星、文明幸福星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“五星”党支部。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全市农村共申报创建各类星级支部3400余个。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三是开展“导师帮带制”试点。</w:t>
      </w:r>
      <w:r>
        <w:rPr>
          <w:rFonts w:hint="eastAsia" w:ascii="Times New Roman" w:hAnsi="Times New Roman" w:eastAsia="仿宋_GB2312" w:cs="仿宋_GB2312"/>
          <w:snapToGrid w:val="0"/>
          <w:sz w:val="32"/>
          <w:szCs w:val="32"/>
          <w:lang w:val="en-US" w:eastAsia="zh-CN"/>
        </w:rPr>
        <w:t>择优选聘包含先进模范人物、家人才等在内的导师，与村党组织书记结成“帮带对子”通过面对面讲、手把手教，学会发展集体经济和乡村社会治理的本领。</w:t>
      </w:r>
      <w:r>
        <w:rPr>
          <w:rFonts w:hint="eastAsia" w:ascii="Times New Roman" w:hAnsi="Times New Roman" w:eastAsia="仿宋_GB2312" w:cs="仿宋_GB2312"/>
          <w:b/>
          <w:bCs/>
          <w:kern w:val="2"/>
          <w:sz w:val="32"/>
          <w:szCs w:val="32"/>
          <w:lang w:val="en-US" w:eastAsia="zh-CN" w:bidi="ar-SA"/>
        </w:rPr>
        <w:t>四是全面推行“双推双评三全程”，建立发展党员预警机制。</w:t>
      </w:r>
      <w:r>
        <w:rPr>
          <w:rFonts w:hint="eastAsia" w:ascii="Times New Roman" w:hAnsi="Times New Roman" w:eastAsia="仿宋_GB2312" w:cs="仿宋_GB2312"/>
          <w:sz w:val="32"/>
          <w:szCs w:val="32"/>
        </w:rPr>
        <w:t>推行农村党员分类积分管理，着力破解组织活动开展难、党员作用发挥难、流动党员管理难等问题。</w:t>
      </w:r>
      <w:r>
        <w:rPr>
          <w:rFonts w:hint="eastAsia" w:ascii="Times New Roman" w:hAnsi="Times New Roman" w:eastAsia="仿宋_GB2312" w:cs="仿宋_GB2312"/>
          <w:i w:val="0"/>
          <w:caps w:val="0"/>
          <w:kern w:val="0"/>
          <w:sz w:val="32"/>
          <w:szCs w:val="32"/>
          <w:shd w:val="clear" w:color="auto" w:fill="FFFFFF"/>
          <w:lang w:val="en-US" w:eastAsia="zh-CN" w:bidi="ar"/>
        </w:rPr>
        <w:t>通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过以上系列措施，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把党性强、能吃苦、品德好、具有创新意识的人选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进农村集体经济组织班子，引导乡贤参与乡村经济发展和基层治理，使村组织</w:t>
      </w:r>
      <w:r>
        <w:rPr>
          <w:rFonts w:hint="eastAsia" w:ascii="Times New Roman" w:hAnsi="Times New Roman" w:eastAsia="仿宋_GB2312" w:cs="仿宋_GB2312"/>
          <w:sz w:val="32"/>
          <w:szCs w:val="32"/>
        </w:rPr>
        <w:t>真正成为带领群众共同致富的坚强堡垒。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                       2023</w:t>
      </w:r>
      <w:r>
        <w:rPr>
          <w:rFonts w:hint="eastAsia"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</w:rPr>
        <w:t>月</w:t>
      </w:r>
      <w:r>
        <w:rPr>
          <w:rFonts w:hint="default" w:ascii="Times New Roman" w:hAnsi="Times New Roman" w:eastAsia="仿宋_GB2312"/>
          <w:sz w:val="32"/>
          <w:szCs w:val="32"/>
          <w:lang w:val="en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联系单位及电话：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新乡市农业农村局    3696370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联 系 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岳新强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邮政编码：453000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rPr>
          <w:rFonts w:hint="eastAsia" w:ascii="Times New Roman" w:hAnsi="Times New Roman" w:eastAsia="仿宋_GB2312" w:cs="仿宋_GB2312"/>
          <w:color w:val="auto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抄    送：市政协提案委（2份），市政府督查室（1份）。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方正仿宋_GBK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文星标宋">
    <w:altName w:val="方正书宋_GBK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行楷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AF7971"/>
    <w:multiLevelType w:val="singleLevel"/>
    <w:tmpl w:val="77AF79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DBF"/>
    <w:rsid w:val="001E139C"/>
    <w:rsid w:val="00266898"/>
    <w:rsid w:val="002F7F8D"/>
    <w:rsid w:val="00391AE5"/>
    <w:rsid w:val="004B6F06"/>
    <w:rsid w:val="004F2F58"/>
    <w:rsid w:val="005561E4"/>
    <w:rsid w:val="00775389"/>
    <w:rsid w:val="00860F15"/>
    <w:rsid w:val="00CC73C4"/>
    <w:rsid w:val="00D53DBF"/>
    <w:rsid w:val="00DC485D"/>
    <w:rsid w:val="00E5782B"/>
    <w:rsid w:val="00F83EF3"/>
    <w:rsid w:val="00F8404F"/>
    <w:rsid w:val="00FB0929"/>
    <w:rsid w:val="04035566"/>
    <w:rsid w:val="04AA112E"/>
    <w:rsid w:val="068D7B53"/>
    <w:rsid w:val="06F17940"/>
    <w:rsid w:val="07BF43F0"/>
    <w:rsid w:val="09333E7E"/>
    <w:rsid w:val="0FE014D4"/>
    <w:rsid w:val="114E1B4C"/>
    <w:rsid w:val="11F51205"/>
    <w:rsid w:val="14544C65"/>
    <w:rsid w:val="15FF080E"/>
    <w:rsid w:val="1A2A0FD3"/>
    <w:rsid w:val="1DC6725B"/>
    <w:rsid w:val="1DEB40D2"/>
    <w:rsid w:val="1E2D6BF4"/>
    <w:rsid w:val="1E697E79"/>
    <w:rsid w:val="1ED723ED"/>
    <w:rsid w:val="1EDBA2E4"/>
    <w:rsid w:val="1F7C7901"/>
    <w:rsid w:val="249378EA"/>
    <w:rsid w:val="249609E0"/>
    <w:rsid w:val="256A2FBB"/>
    <w:rsid w:val="262943C7"/>
    <w:rsid w:val="26655DF1"/>
    <w:rsid w:val="29F143A9"/>
    <w:rsid w:val="2A4D0D54"/>
    <w:rsid w:val="2E603067"/>
    <w:rsid w:val="306E243A"/>
    <w:rsid w:val="349D44CE"/>
    <w:rsid w:val="34D3040D"/>
    <w:rsid w:val="37BF6320"/>
    <w:rsid w:val="38A73C81"/>
    <w:rsid w:val="39C5547E"/>
    <w:rsid w:val="3BDD41D4"/>
    <w:rsid w:val="3C463588"/>
    <w:rsid w:val="3C76202D"/>
    <w:rsid w:val="40C26320"/>
    <w:rsid w:val="40C36AB3"/>
    <w:rsid w:val="42391EF0"/>
    <w:rsid w:val="465752C6"/>
    <w:rsid w:val="47954291"/>
    <w:rsid w:val="47EEBC37"/>
    <w:rsid w:val="490502F6"/>
    <w:rsid w:val="4B19560F"/>
    <w:rsid w:val="4B76637E"/>
    <w:rsid w:val="4C4A2656"/>
    <w:rsid w:val="4C4D5CA9"/>
    <w:rsid w:val="59265CED"/>
    <w:rsid w:val="596D480B"/>
    <w:rsid w:val="5EFEB5E2"/>
    <w:rsid w:val="5FF34ABF"/>
    <w:rsid w:val="67BC45FE"/>
    <w:rsid w:val="6A6B7C5B"/>
    <w:rsid w:val="6FBD22F0"/>
    <w:rsid w:val="75FDBAE8"/>
    <w:rsid w:val="76BE452A"/>
    <w:rsid w:val="7B7A503D"/>
    <w:rsid w:val="7DC462EA"/>
    <w:rsid w:val="7EEA456A"/>
    <w:rsid w:val="7F643265"/>
    <w:rsid w:val="7FE423F1"/>
    <w:rsid w:val="9AFE3D5C"/>
    <w:rsid w:val="BED7601F"/>
    <w:rsid w:val="CBF7A750"/>
    <w:rsid w:val="ECFF73A9"/>
    <w:rsid w:val="FA3F4A2A"/>
    <w:rsid w:val="FD5F0974"/>
    <w:rsid w:val="FD7FDED5"/>
    <w:rsid w:val="FFDBD576"/>
    <w:rsid w:val="FFFDB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4">
    <w:name w:val="toa heading"/>
    <w:basedOn w:val="1"/>
    <w:next w:val="1"/>
    <w:qFormat/>
    <w:uiPriority w:val="0"/>
    <w:pPr>
      <w:spacing w:before="120" w:after="100" w:afterAutospacing="1"/>
    </w:pPr>
    <w:rPr>
      <w:rFonts w:ascii="Arial" w:hAnsi="Arial" w:cs="Arial"/>
    </w:rPr>
  </w:style>
  <w:style w:type="paragraph" w:styleId="5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6">
    <w:name w:val="Body Text Indent 2"/>
    <w:qFormat/>
    <w:uiPriority w:val="0"/>
    <w:pPr>
      <w:widowControl w:val="0"/>
      <w:spacing w:after="120" w:afterLines="0" w:afterAutospacing="0"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10">
    <w:name w:val="header"/>
    <w:basedOn w:val="1"/>
    <w:next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2">
    <w:name w:val="Body Text First Indent"/>
    <w:basedOn w:val="2"/>
    <w:next w:val="13"/>
    <w:qFormat/>
    <w:uiPriority w:val="0"/>
    <w:pPr>
      <w:widowControl w:val="0"/>
      <w:spacing w:line="600" w:lineRule="exact"/>
      <w:ind w:firstLine="420"/>
      <w:jc w:val="both"/>
    </w:pPr>
    <w:rPr>
      <w:rFonts w:ascii="Calibri" w:hAnsi="Calibri" w:eastAsia="仿宋_GB2312" w:cs="Times New Roman"/>
      <w:bCs/>
      <w:kern w:val="2"/>
      <w:sz w:val="30"/>
      <w:szCs w:val="24"/>
      <w:lang w:val="en-US" w:eastAsia="zh-CN" w:bidi="ar-SA"/>
    </w:rPr>
  </w:style>
  <w:style w:type="paragraph" w:styleId="13">
    <w:name w:val="Body Text First Indent 2"/>
    <w:basedOn w:val="1"/>
    <w:next w:val="1"/>
    <w:qFormat/>
    <w:uiPriority w:val="0"/>
    <w:pPr>
      <w:spacing w:after="0" w:afterLines="0"/>
      <w:ind w:firstLine="420" w:firstLineChars="200"/>
    </w:pPr>
    <w:rPr>
      <w:rFonts w:ascii="Calibri" w:hAnsi="Calibri"/>
    </w:rPr>
  </w:style>
  <w:style w:type="character" w:styleId="16">
    <w:name w:val="page number"/>
    <w:basedOn w:val="15"/>
    <w:qFormat/>
    <w:uiPriority w:val="0"/>
  </w:style>
  <w:style w:type="paragraph" w:customStyle="1" w:styleId="1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正文首行缩进1"/>
    <w:basedOn w:val="2"/>
    <w:next w:val="10"/>
    <w:qFormat/>
    <w:uiPriority w:val="0"/>
    <w:pPr>
      <w:ind w:firstLine="420" w:firstLineChars="100"/>
    </w:pPr>
  </w:style>
  <w:style w:type="paragraph" w:customStyle="1" w:styleId="19">
    <w:name w:val="正文文本 21"/>
    <w:basedOn w:val="1"/>
    <w:qFormat/>
    <w:uiPriority w:val="0"/>
    <w:pPr>
      <w:spacing w:after="120" w:afterLines="0" w:line="480" w:lineRule="auto"/>
    </w:pPr>
    <w:rPr>
      <w:rFonts w:ascii="Times New Roman" w:hAnsi="Times New Roman"/>
    </w:rPr>
  </w:style>
  <w:style w:type="character" w:customStyle="1" w:styleId="20">
    <w:name w:val="批注框文本 字符"/>
    <w:basedOn w:val="15"/>
    <w:link w:val="7"/>
    <w:qFormat/>
    <w:uiPriority w:val="0"/>
    <w:rPr>
      <w:kern w:val="2"/>
      <w:sz w:val="18"/>
      <w:szCs w:val="18"/>
    </w:rPr>
  </w:style>
  <w:style w:type="paragraph" w:styleId="2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22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BodyText1I"/>
    <w:basedOn w:val="24"/>
    <w:next w:val="26"/>
    <w:qFormat/>
    <w:uiPriority w:val="0"/>
    <w:pPr>
      <w:spacing w:after="0" w:line="600" w:lineRule="exact"/>
      <w:ind w:right="296" w:rightChars="141" w:firstLine="420"/>
      <w:jc w:val="both"/>
      <w:textAlignment w:val="baseline"/>
    </w:pPr>
    <w:rPr>
      <w:rFonts w:ascii="方正仿宋简体" w:eastAsia="方正仿宋简体"/>
      <w:kern w:val="2"/>
      <w:sz w:val="32"/>
      <w:szCs w:val="32"/>
      <w:lang w:val="en-US" w:eastAsia="zh-CN" w:bidi="ar-SA"/>
    </w:rPr>
  </w:style>
  <w:style w:type="paragraph" w:customStyle="1" w:styleId="24">
    <w:name w:val="BodyText"/>
    <w:basedOn w:val="1"/>
    <w:next w:val="25"/>
    <w:qFormat/>
    <w:uiPriority w:val="0"/>
    <w:pPr>
      <w:spacing w:line="600" w:lineRule="exact"/>
      <w:ind w:right="296" w:rightChars="141"/>
      <w:jc w:val="both"/>
      <w:textAlignment w:val="baseline"/>
    </w:pPr>
    <w:rPr>
      <w:rFonts w:ascii="方正仿宋简体" w:eastAsia="方正仿宋简体"/>
      <w:kern w:val="2"/>
      <w:sz w:val="32"/>
      <w:szCs w:val="24"/>
      <w:lang w:val="en-US" w:eastAsia="zh-CN" w:bidi="ar-SA"/>
    </w:rPr>
  </w:style>
  <w:style w:type="paragraph" w:customStyle="1" w:styleId="25">
    <w:name w:val="BodyText2"/>
    <w:basedOn w:val="1"/>
    <w:next w:val="24"/>
    <w:qFormat/>
    <w:uiPriority w:val="0"/>
    <w:pPr>
      <w:spacing w:line="480" w:lineRule="auto"/>
      <w:jc w:val="both"/>
      <w:textAlignment w:val="baseline"/>
    </w:pPr>
    <w:rPr>
      <w:rFonts w:ascii="Times New Roman" w:hAnsi="Times New Roman"/>
      <w:kern w:val="2"/>
      <w:sz w:val="21"/>
      <w:szCs w:val="24"/>
      <w:lang w:val="en-US" w:eastAsia="zh-CN" w:bidi="ar-SA"/>
    </w:rPr>
  </w:style>
  <w:style w:type="paragraph" w:customStyle="1" w:styleId="26">
    <w:name w:val="BodyText1I2"/>
    <w:basedOn w:val="27"/>
    <w:next w:val="23"/>
    <w:qFormat/>
    <w:uiPriority w:val="0"/>
    <w:pPr>
      <w:spacing w:after="120" w:line="600" w:lineRule="exact"/>
      <w:ind w:left="420" w:leftChars="200" w:firstLine="420" w:firstLineChars="200"/>
      <w:jc w:val="both"/>
      <w:textAlignment w:val="baseline"/>
    </w:pPr>
    <w:rPr>
      <w:rFonts w:ascii="Times New Roman" w:eastAsia="方正仿宋简体"/>
      <w:kern w:val="2"/>
      <w:sz w:val="32"/>
      <w:szCs w:val="24"/>
      <w:lang w:val="en-US" w:eastAsia="zh-CN" w:bidi="ar-SA"/>
    </w:rPr>
  </w:style>
  <w:style w:type="paragraph" w:customStyle="1" w:styleId="27">
    <w:name w:val="BodyTextIndent"/>
    <w:basedOn w:val="1"/>
    <w:next w:val="28"/>
    <w:qFormat/>
    <w:uiPriority w:val="0"/>
    <w:pPr>
      <w:ind w:firstLine="600" w:firstLineChars="200"/>
      <w:jc w:val="both"/>
      <w:textAlignment w:val="baseline"/>
    </w:pPr>
    <w:rPr>
      <w:kern w:val="2"/>
      <w:sz w:val="30"/>
      <w:szCs w:val="24"/>
      <w:lang w:val="en-US" w:eastAsia="zh-CN" w:bidi="ar-SA"/>
    </w:rPr>
  </w:style>
  <w:style w:type="paragraph" w:customStyle="1" w:styleId="28">
    <w:name w:val="EnvelopeReturn"/>
    <w:basedOn w:val="1"/>
    <w:qFormat/>
    <w:uiPriority w:val="0"/>
    <w:pPr>
      <w:tabs>
        <w:tab w:val="left" w:pos="420"/>
      </w:tabs>
      <w:snapToGrid w:val="0"/>
      <w:jc w:val="both"/>
      <w:textAlignment w:val="baseline"/>
    </w:pPr>
    <w:rPr>
      <w:rFonts w:ascii="Arial" w:hAnsi="Arial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316</Words>
  <Characters>1805</Characters>
  <Lines>15</Lines>
  <Paragraphs>4</Paragraphs>
  <TotalTime>17</TotalTime>
  <ScaleCrop>false</ScaleCrop>
  <LinksUpToDate>false</LinksUpToDate>
  <CharactersWithSpaces>2117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2020-07-25T10:23:00Z</dcterms:created>
  <dc:creator>lenovo</dc:creator>
  <cp:lastModifiedBy>administrator</cp:lastModifiedBy>
  <cp:lastPrinted>2023-06-09T02:10:00Z</cp:lastPrinted>
  <dcterms:modified xsi:type="dcterms:W3CDTF">2023-06-18T17:37:48Z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335079074B284064B0C909E4FCBD481A</vt:lpwstr>
  </property>
</Properties>
</file>