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jc w:val="both"/>
        <w:textAlignment w:val="auto"/>
        <w:rPr>
          <w:rFonts w:hint="default" w:ascii="Times New Roman" w:hAnsi="Times New Roman" w:eastAsia="文星标宋" w:cs="Times New Roman"/>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小标宋简体" w:cs="Times New Roman"/>
          <w:color w:val="FF0000"/>
          <w:sz w:val="96"/>
          <w:szCs w:val="96"/>
        </w:rPr>
      </w:pPr>
      <w:r>
        <w:rPr>
          <w:rFonts w:hint="default" w:ascii="Times New Roman" w:hAnsi="Times New Roman" w:eastAsia="方正小标宋简体" w:cs="Times New Roman"/>
          <w:color w:val="FF0000"/>
          <w:sz w:val="96"/>
          <w:szCs w:val="96"/>
        </w:rPr>
        <w:t>新乡市</w:t>
      </w:r>
      <w:r>
        <w:rPr>
          <w:rFonts w:hint="default" w:ascii="Times New Roman" w:hAnsi="Times New Roman" w:eastAsia="方正小标宋简体" w:cs="Times New Roman"/>
          <w:color w:val="FF0000"/>
          <w:sz w:val="96"/>
          <w:szCs w:val="96"/>
          <w:lang w:eastAsia="zh-CN"/>
        </w:rPr>
        <w:t>农业农村</w:t>
      </w:r>
      <w:r>
        <w:rPr>
          <w:rFonts w:hint="default" w:ascii="Times New Roman" w:hAnsi="Times New Roman" w:eastAsia="方正小标宋简体" w:cs="Times New Roman"/>
          <w:color w:val="FF0000"/>
          <w:sz w:val="96"/>
          <w:szCs w:val="96"/>
        </w:rPr>
        <w:t>局</w:t>
      </w:r>
    </w:p>
    <w:p>
      <w:pPr>
        <w:pStyle w:val="13"/>
        <w:keepNext w:val="0"/>
        <w:keepLines w:val="0"/>
        <w:pageBreakBefore w:val="0"/>
        <w:kinsoku/>
        <w:wordWrap/>
        <w:overflowPunct/>
        <w:topLinePunct w:val="0"/>
        <w:autoSpaceDE/>
        <w:autoSpaceDN/>
        <w:bidi w:val="0"/>
        <w:adjustRightInd/>
        <w:snapToGrid/>
        <w:spacing w:line="60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新农</w:t>
      </w:r>
      <w:r>
        <w:rPr>
          <w:rFonts w:hint="default" w:ascii="Times New Roman" w:hAnsi="Times New Roman" w:eastAsia="仿宋_GB2312" w:cs="Times New Roman"/>
          <w:sz w:val="32"/>
          <w:szCs w:val="32"/>
        </w:rPr>
        <w:t>字〔</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eastAsia="仿宋_GB2312" w:cs="Times New Roman"/>
          <w:sz w:val="32"/>
          <w:szCs w:val="32"/>
          <w:lang w:val="en" w:eastAsia="zh-CN"/>
        </w:rPr>
        <w:t>38</w:t>
      </w:r>
      <w:r>
        <w:rPr>
          <w:rFonts w:hint="default" w:ascii="Times New Roman" w:hAnsi="Times New Roman" w:eastAsia="仿宋_GB2312" w:cs="Times New Roman"/>
          <w:sz w:val="32"/>
          <w:szCs w:val="32"/>
        </w:rPr>
        <w:t xml:space="preserve">号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签发人：</w:t>
      </w:r>
      <w:r>
        <w:rPr>
          <w:rFonts w:hint="default" w:ascii="Times New Roman" w:hAnsi="Times New Roman" w:eastAsia="楷体_GB2312" w:cs="Times New Roman"/>
          <w:sz w:val="32"/>
          <w:szCs w:val="32"/>
          <w:lang w:eastAsia="zh-CN"/>
        </w:rPr>
        <w:t>张文亮</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5535930"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35930" cy="889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45pt;margin-top:5.7pt;height:0.7pt;width:435.9pt;z-index:251660288;mso-width-relative:page;mso-height-relative:page;" filled="f" stroked="t" coordsize="21600,21600" o:gfxdata="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HU/w1gAAAAcBAAAPAAAAAAAAAAEAIAAAADgAAABkcnMvZG93&#10;bnJldi54bWxQSwECFAAUAAAACACHTuJAPPZUR+wBAACpAwAADgAAAAAAAAABACAAAAA7AQAAZHJz&#10;L2Uyb0RvYy54bWxQSwUGAAAAAAYABgBZAQAAmQUAAAAA&#10;">
                <v:fill on="f" focussize="0,0"/>
                <v:stroke color="#FF0000" joinstyle="round"/>
                <v:imagedata o:title=""/>
                <o:lock v:ext="edit" aspectratio="f"/>
              </v:line>
            </w:pict>
          </mc:Fallback>
        </mc:AlternateConten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办理结果：</w:t>
      </w:r>
      <w:r>
        <w:rPr>
          <w:rFonts w:hint="default" w:ascii="Times New Roman" w:hAnsi="Times New Roman" w:eastAsia="仿宋_GB2312" w:cs="Times New Roman"/>
          <w:sz w:val="32"/>
          <w:szCs w:val="32"/>
          <w:lang w:val="en-US" w:eastAsia="zh-CN"/>
        </w:rPr>
        <w:t>A</w:t>
      </w:r>
    </w:p>
    <w:p>
      <w:pPr>
        <w:pStyle w:val="20"/>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对市政协</w:t>
      </w:r>
      <w:r>
        <w:rPr>
          <w:rFonts w:hint="default" w:ascii="Times New Roman" w:hAnsi="Times New Roman" w:eastAsia="方正小标宋简体" w:cs="Times New Roman"/>
          <w:b w:val="0"/>
          <w:bCs/>
          <w:color w:val="auto"/>
          <w:sz w:val="44"/>
          <w:szCs w:val="44"/>
          <w:lang w:eastAsia="zh-CN"/>
        </w:rPr>
        <w:t>十三</w:t>
      </w:r>
      <w:r>
        <w:rPr>
          <w:rFonts w:hint="default" w:ascii="Times New Roman" w:hAnsi="Times New Roman" w:eastAsia="方正小标宋简体" w:cs="Times New Roman"/>
          <w:b w:val="0"/>
          <w:bCs/>
          <w:color w:val="auto"/>
          <w:sz w:val="44"/>
          <w:szCs w:val="44"/>
        </w:rPr>
        <w:t>届</w:t>
      </w:r>
      <w:r>
        <w:rPr>
          <w:rFonts w:hint="default" w:ascii="Times New Roman" w:hAnsi="Times New Roman" w:eastAsia="方正小标宋简体" w:cs="Times New Roman"/>
          <w:b w:val="0"/>
          <w:bCs/>
          <w:color w:val="auto"/>
          <w:sz w:val="44"/>
          <w:szCs w:val="44"/>
          <w:lang w:eastAsia="zh-CN"/>
        </w:rPr>
        <w:t>一</w:t>
      </w:r>
      <w:r>
        <w:rPr>
          <w:rFonts w:hint="default" w:ascii="Times New Roman" w:hAnsi="Times New Roman" w:eastAsia="方正小标宋简体" w:cs="Times New Roman"/>
          <w:b w:val="0"/>
          <w:bCs/>
          <w:color w:val="auto"/>
          <w:sz w:val="44"/>
          <w:szCs w:val="44"/>
        </w:rPr>
        <w:t>次会议</w:t>
      </w:r>
    </w:p>
    <w:p>
      <w:pPr>
        <w:spacing w:line="560" w:lineRule="exact"/>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第</w:t>
      </w:r>
      <w:r>
        <w:rPr>
          <w:rFonts w:hint="default" w:eastAsia="方正小标宋简体" w:cs="Times New Roman"/>
          <w:b w:val="0"/>
          <w:bCs/>
          <w:color w:val="auto"/>
          <w:sz w:val="44"/>
          <w:szCs w:val="44"/>
          <w:lang w:val="en" w:eastAsia="zh-CN"/>
        </w:rPr>
        <w:t>181</w:t>
      </w:r>
      <w:r>
        <w:rPr>
          <w:rFonts w:hint="default" w:ascii="Times New Roman" w:hAnsi="Times New Roman" w:eastAsia="方正小标宋简体" w:cs="Times New Roman"/>
          <w:b w:val="0"/>
          <w:bCs/>
          <w:color w:val="auto"/>
          <w:sz w:val="44"/>
          <w:szCs w:val="44"/>
        </w:rPr>
        <w:t>号提案的答复</w:t>
      </w:r>
    </w:p>
    <w:p>
      <w:pPr>
        <w:rPr>
          <w:rFonts w:hint="default" w:ascii="Times New Roman" w:hAnsi="Times New Roman" w:cs="Times New Roman"/>
          <w:b/>
          <w:color w:val="auto"/>
          <w:sz w:val="44"/>
          <w:szCs w:val="44"/>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潘仁林</w:t>
      </w:r>
      <w:r>
        <w:rPr>
          <w:rFonts w:hint="default" w:ascii="Times New Roman" w:hAnsi="Times New Roman" w:eastAsia="仿宋_GB2312" w:cs="Times New Roman"/>
          <w:color w:val="auto"/>
          <w:sz w:val="32"/>
          <w:szCs w:val="32"/>
        </w:rPr>
        <w:t>委员：</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您提出的关于“</w:t>
      </w:r>
      <w:r>
        <w:rPr>
          <w:rFonts w:hint="default" w:ascii="Times New Roman" w:hAnsi="Times New Roman" w:eastAsia="仿宋_GB2312" w:cs="Times New Roman"/>
          <w:b/>
          <w:bCs/>
          <w:color w:val="auto"/>
          <w:sz w:val="32"/>
          <w:szCs w:val="32"/>
        </w:rPr>
        <w:t>推进农村三次产业融合发展</w:t>
      </w:r>
      <w:r>
        <w:rPr>
          <w:rFonts w:hint="default" w:ascii="Times New Roman" w:hAnsi="Times New Roman" w:eastAsia="仿宋_GB2312" w:cs="Times New Roman"/>
          <w:color w:val="auto"/>
          <w:sz w:val="32"/>
          <w:szCs w:val="32"/>
        </w:rPr>
        <w:t>”的提案收悉。现答复如下：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近年来，我市积极深入推进农业三次产业融合发展，以培育壮大农业产业化龙头企业为抓手，充分践行“粮头食尾”“农头工尾”的方针，深入实施农产品加工提升工程，拉长产业链、提高价值链，不断做强面制品、做优油脂制品、做精乳制品、做大肉制品产业、提升果蔬产业，推动农村一二三产业融合发展。</w:t>
      </w:r>
    </w:p>
    <w:p>
      <w:pPr>
        <w:keepNext w:val="0"/>
        <w:keepLines w:val="0"/>
        <w:pageBreakBefore w:val="0"/>
        <w:widowControl/>
        <w:kinsoku/>
        <w:wordWrap/>
        <w:overflowPunct/>
        <w:topLinePunct w:val="0"/>
        <w:autoSpaceDE/>
        <w:autoSpaceDN/>
        <w:bidi w:val="0"/>
        <w:adjustRightInd/>
        <w:snapToGrid/>
        <w:spacing w:line="240" w:lineRule="auto"/>
        <w:ind w:firstLine="642" w:firstLineChars="200"/>
        <w:jc w:val="left"/>
        <w:textAlignment w:val="auto"/>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t>一是发展壮大龙头，扩大规模经营。</w:t>
      </w:r>
      <w:r>
        <w:rPr>
          <w:rFonts w:hint="default" w:ascii="Times New Roman" w:hAnsi="Times New Roman" w:eastAsia="仿宋_GB2312" w:cs="Times New Roman"/>
          <w:color w:val="auto"/>
          <w:kern w:val="0"/>
          <w:sz w:val="32"/>
          <w:szCs w:val="32"/>
          <w:lang w:val="en-US" w:eastAsia="zh-CN" w:bidi="ar-SA"/>
        </w:rPr>
        <w:t>鼓励农产品加工企业通过兼并重组、参股控股、改组上市等形式实现强强联合，培育一批农产品加工企业集团。通过项目引进、技术改造、政策支持等方式，不断发展壮大龙头企业规模，先后引进培育了大北农、米多奇、克明面业、五得利、雨轩食品、九豫全食品、鲁花、星河生物等一批国内外大型知名企业，形成了面制品、肉制品、速冻食品、休闲食品、特色产业等五大主导产业，构建了各具特色的农业区域经济发展新格局。从2022年以来，我市新申报认定省级农业产业化龙头企业25家，国家级农业产业化龙头企业1家。目前，全市市级以上农业产业化重点龙头企业140家，其中省级65家，国家级4家，销售收入亿元以上企业47家，10亿元以上企业8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t>二是加强龙头带动，打造集群联合体。</w:t>
      </w:r>
      <w:r>
        <w:rPr>
          <w:rFonts w:hint="default" w:ascii="Times New Roman" w:hAnsi="Times New Roman" w:eastAsia="仿宋_GB2312" w:cs="Times New Roman"/>
          <w:color w:val="auto"/>
          <w:kern w:val="0"/>
          <w:sz w:val="32"/>
          <w:szCs w:val="32"/>
          <w:lang w:val="en-US" w:eastAsia="zh-CN" w:bidi="ar-SA"/>
        </w:rPr>
        <w:t>我市分别以五得利、克明面业为龙头打造成百亿级面制品加工产业集群，以米多奇为龙头打造全国重要的休闲食品生产加工基地，以九豫全、雨轩食品为龙头，打造全国一流肉制品基地。同时，深入实施农产品加工提升工程，拉长产业链、提高价值链。</w:t>
      </w:r>
      <w:r>
        <w:rPr>
          <w:rFonts w:hint="default" w:ascii="Times New Roman" w:hAnsi="Times New Roman" w:eastAsia="仿宋_GB2312" w:cs="Times New Roman"/>
          <w:color w:val="auto"/>
          <w:sz w:val="32"/>
          <w:szCs w:val="32"/>
        </w:rPr>
        <w:t>在农业产业化集群发展的基础上，大力培育发展农业产业化联合体。</w:t>
      </w:r>
      <w:r>
        <w:rPr>
          <w:rFonts w:hint="default" w:ascii="Times New Roman" w:hAnsi="Times New Roman" w:eastAsia="仿宋_GB2312" w:cs="Times New Roman"/>
          <w:color w:val="auto"/>
          <w:sz w:val="32"/>
          <w:szCs w:val="32"/>
          <w:lang w:val="en-US" w:eastAsia="zh-CN"/>
        </w:rPr>
        <w:t>龙头企业主要通过“公司+</w:t>
      </w:r>
      <w:bookmarkStart w:id="0" w:name="_GoBack"/>
      <w:bookmarkEnd w:id="0"/>
      <w:r>
        <w:rPr>
          <w:rFonts w:hint="default" w:ascii="Times New Roman" w:hAnsi="Times New Roman" w:eastAsia="仿宋_GB2312" w:cs="Times New Roman"/>
          <w:color w:val="auto"/>
          <w:sz w:val="32"/>
          <w:szCs w:val="32"/>
          <w:lang w:val="en-US" w:eastAsia="zh-CN"/>
        </w:rPr>
        <w:t>基地+农户”、“公司+农户+合作社”、“公司+合作社+农户+基地”、“合作社+基地+农户”等几种模式与农民建立紧密的利益联结机制。</w:t>
      </w:r>
      <w:r>
        <w:rPr>
          <w:rFonts w:hint="default" w:ascii="Times New Roman" w:hAnsi="Times New Roman" w:eastAsia="仿宋_GB2312" w:cs="Times New Roman"/>
          <w:color w:val="auto"/>
          <w:sz w:val="32"/>
          <w:szCs w:val="32"/>
        </w:rPr>
        <w:t>目前，全市</w:t>
      </w:r>
      <w:r>
        <w:rPr>
          <w:rFonts w:hint="default" w:ascii="Times New Roman" w:hAnsi="Times New Roman" w:eastAsia="仿宋_GB2312" w:cs="Times New Roman"/>
          <w:color w:val="auto"/>
          <w:sz w:val="32"/>
          <w:szCs w:val="32"/>
          <w:lang w:eastAsia="zh-CN"/>
        </w:rPr>
        <w:t>有米</w:t>
      </w:r>
      <w:r>
        <w:rPr>
          <w:rFonts w:hint="default" w:ascii="Times New Roman" w:hAnsi="Times New Roman" w:eastAsia="仿宋_GB2312" w:cs="Times New Roman"/>
          <w:color w:val="auto"/>
          <w:sz w:val="32"/>
          <w:szCs w:val="32"/>
        </w:rPr>
        <w:t>面制品、</w:t>
      </w:r>
      <w:r>
        <w:rPr>
          <w:rFonts w:hint="default" w:ascii="Times New Roman" w:hAnsi="Times New Roman" w:eastAsia="仿宋_GB2312" w:cs="Times New Roman"/>
          <w:color w:val="auto"/>
          <w:sz w:val="32"/>
          <w:szCs w:val="32"/>
          <w:lang w:eastAsia="zh-CN"/>
        </w:rPr>
        <w:t>肉制品、</w:t>
      </w:r>
      <w:r>
        <w:rPr>
          <w:rFonts w:hint="default" w:ascii="Times New Roman" w:hAnsi="Times New Roman" w:eastAsia="仿宋_GB2312" w:cs="Times New Roman"/>
          <w:color w:val="auto"/>
          <w:sz w:val="32"/>
          <w:szCs w:val="32"/>
        </w:rPr>
        <w:t>树莓、</w:t>
      </w:r>
      <w:r>
        <w:rPr>
          <w:rFonts w:hint="default" w:ascii="Times New Roman" w:hAnsi="Times New Roman" w:eastAsia="仿宋_GB2312" w:cs="Times New Roman"/>
          <w:color w:val="auto"/>
          <w:sz w:val="32"/>
          <w:szCs w:val="32"/>
          <w:lang w:eastAsia="zh-CN"/>
        </w:rPr>
        <w:t>休闲</w:t>
      </w:r>
      <w:r>
        <w:rPr>
          <w:rFonts w:hint="default" w:ascii="Times New Roman" w:hAnsi="Times New Roman" w:eastAsia="仿宋_GB2312" w:cs="Times New Roman"/>
          <w:color w:val="auto"/>
          <w:sz w:val="32"/>
          <w:szCs w:val="32"/>
        </w:rPr>
        <w:t>食品等省级农业产业化联合体</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联合体内市级以上龙头企业22个，</w:t>
      </w:r>
      <w:r>
        <w:rPr>
          <w:rFonts w:hint="default" w:ascii="Times New Roman" w:hAnsi="Times New Roman" w:eastAsia="仿宋_GB2312" w:cs="Times New Roman"/>
          <w:color w:val="auto"/>
          <w:sz w:val="32"/>
          <w:szCs w:val="32"/>
          <w:lang w:eastAsia="zh-CN"/>
        </w:rPr>
        <w:t>农民合作社、家庭农场、种养大户</w:t>
      </w:r>
      <w:r>
        <w:rPr>
          <w:rFonts w:hint="default" w:ascii="Times New Roman" w:hAnsi="Times New Roman" w:eastAsia="仿宋_GB2312" w:cs="Times New Roman"/>
          <w:color w:val="auto"/>
          <w:sz w:val="32"/>
          <w:szCs w:val="32"/>
          <w:lang w:val="en-US" w:eastAsia="zh-CN"/>
        </w:rPr>
        <w:t>113家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实现营业收入61亿元，辐射带动农户12万户。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t>三是推进“双长制”，打造农业全产业链。</w:t>
      </w:r>
      <w:r>
        <w:rPr>
          <w:rFonts w:hint="default" w:ascii="Times New Roman" w:hAnsi="Times New Roman" w:eastAsia="仿宋_GB2312" w:cs="Times New Roman"/>
          <w:color w:val="auto"/>
          <w:sz w:val="32"/>
          <w:szCs w:val="32"/>
          <w:lang w:val="en-US" w:eastAsia="zh-CN"/>
        </w:rPr>
        <w:t>我市以产业链链长和产业联盟会长“双长制”为抓手，推动产业链、创新链、供应链、要素链、制度链“五链”深度耦合，形成一批创新能力强、附加值高、关联度紧的优势产业链。我市编制印发了《新乡市食品制造业产业链图谱暨规划指导》，示范引导各县（市、区）围绕肉制品和面制品等重点产业拓展全产业链条，先后出台了《新乡市绿色食品集群培育行动计划》、《新乡市支持绿色食品业加快发展若干政策措施》等规范性文件。延津县大力发展“小麦经济”，推进一二三产融合发展，实现了原粮种植高起点、产业链条高标准、县域发展高质量，先后被认定为优质小麦产业化示范县、全国绿色食品原料（小麦）标准化生产基地、全国优质小麦全产业链典型县。辉县市孟庄镇以小麦加工为主导产业，建设“粮种繁育-标准化种植-面粉生产-农产品加工-农商互联-农产品贸易物流”为一体的、全产业链、全价值链的“一二三产业融合”现代农业产业发展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t>四是加强银企对接、深入开展企业服务。</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积极组织龙头企业和金融部门联姻，政府搭桥，谋划银企对接活动。2020年以来，已分别与市邮储银行新乡分行、工商银行等金融机构签署战略合作框架协议，近5年邮储银行新乡分行在新乡市辖区内涉农类企业信贷投放力争达到5亿元，目前邮储银行已累计为龙头企业贷款3000余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color w:val="auto"/>
          <w:sz w:val="32"/>
          <w:szCs w:val="32"/>
          <w:lang w:val="en-US" w:eastAsia="zh-CN"/>
        </w:rPr>
        <w:t>去年以来，我市对全市140家涉农企业涉农问题进行了摸排调研，搜集建立了“万人助万企”活动问题清单，共统计企业问题27个，其中解决问题3个，上报新乡市企业服务办24个。同时修订印发《新乡市农业产业化市重点龙头企业认定和运行监测管理办法》。进一步规范新乡市农业产业化市重点龙头企业的认定和运行监测工作，加强对市重点龙头企业的指导、服务与扶持，培育壮大龙头企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i w:val="0"/>
          <w:caps w:val="0"/>
          <w:color w:val="auto"/>
          <w:spacing w:val="0"/>
          <w:kern w:val="0"/>
          <w:sz w:val="32"/>
          <w:szCs w:val="32"/>
          <w:shd w:val="clear" w:color="auto" w:fill="FFFFFF"/>
          <w:lang w:val="en-US" w:eastAsia="zh-CN" w:bidi="ar"/>
        </w:rPr>
        <w:t>五是依托项目支撑、充分发挥资金效能。</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2020年以来，每年中央农业生产发展资金中设有产业融合发展资金，主要通过现代农业产业园、特色产业集群、农业产业强镇、一村一品、产地初加工等资金项目支持相关农业企业、农民专业合作社发展。</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2023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联系单位及电话：</w:t>
      </w:r>
      <w:r>
        <w:rPr>
          <w:rFonts w:hint="default" w:ascii="Times New Roman" w:hAnsi="Times New Roman" w:eastAsia="仿宋_GB2312" w:cs="Times New Roman"/>
          <w:color w:val="auto"/>
          <w:sz w:val="32"/>
          <w:szCs w:val="32"/>
          <w:lang w:val="en-US" w:eastAsia="zh-CN"/>
        </w:rPr>
        <w:t>新乡市农业农村局    2851067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lang w:val="en" w:eastAsia="zh-CN"/>
        </w:rPr>
      </w:pPr>
      <w:r>
        <w:rPr>
          <w:rFonts w:hint="default" w:ascii="Times New Roman" w:hAnsi="Times New Roman" w:eastAsia="仿宋_GB2312" w:cs="Times New Roman"/>
          <w:color w:val="auto"/>
          <w:sz w:val="32"/>
          <w:szCs w:val="32"/>
        </w:rPr>
        <w:t>联 系 人：</w:t>
      </w:r>
      <w:r>
        <w:rPr>
          <w:rFonts w:hint="default" w:ascii="Times New Roman" w:hAnsi="Times New Roman" w:eastAsia="仿宋_GB2312" w:cs="Times New Roman"/>
          <w:color w:val="auto"/>
          <w:sz w:val="32"/>
          <w:szCs w:val="32"/>
          <w:lang w:eastAsia="zh-CN"/>
        </w:rPr>
        <w:t>刘杰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邮政编码：453000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抄    送：市政协提案委（2份），市政府督查室（1份）。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文星标宋">
    <w:altName w:val="方正书宋_GBK"/>
    <w:panose1 w:val="0201060900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F"/>
    <w:rsid w:val="001E139C"/>
    <w:rsid w:val="00266898"/>
    <w:rsid w:val="002F7F8D"/>
    <w:rsid w:val="00391AE5"/>
    <w:rsid w:val="004B6F06"/>
    <w:rsid w:val="004F2F58"/>
    <w:rsid w:val="005561E4"/>
    <w:rsid w:val="00775389"/>
    <w:rsid w:val="00860F15"/>
    <w:rsid w:val="00CC73C4"/>
    <w:rsid w:val="00D53DBF"/>
    <w:rsid w:val="00DC485D"/>
    <w:rsid w:val="00E5782B"/>
    <w:rsid w:val="00F83EF3"/>
    <w:rsid w:val="00F8404F"/>
    <w:rsid w:val="00FB0929"/>
    <w:rsid w:val="04035566"/>
    <w:rsid w:val="04AA112E"/>
    <w:rsid w:val="068D7B53"/>
    <w:rsid w:val="06F17940"/>
    <w:rsid w:val="07BF43F0"/>
    <w:rsid w:val="09333E7E"/>
    <w:rsid w:val="0FE014D4"/>
    <w:rsid w:val="114E1B4C"/>
    <w:rsid w:val="11F51205"/>
    <w:rsid w:val="14544C65"/>
    <w:rsid w:val="15FF080E"/>
    <w:rsid w:val="1A2A0FD3"/>
    <w:rsid w:val="1DC6725B"/>
    <w:rsid w:val="1DEB40D2"/>
    <w:rsid w:val="1E2D6BF4"/>
    <w:rsid w:val="1E697E79"/>
    <w:rsid w:val="1ED723ED"/>
    <w:rsid w:val="1EDBA2E4"/>
    <w:rsid w:val="1F7C7901"/>
    <w:rsid w:val="249378EA"/>
    <w:rsid w:val="249609E0"/>
    <w:rsid w:val="256A2FBB"/>
    <w:rsid w:val="262943C7"/>
    <w:rsid w:val="26655DF1"/>
    <w:rsid w:val="29F143A9"/>
    <w:rsid w:val="2A4D0D54"/>
    <w:rsid w:val="2E603067"/>
    <w:rsid w:val="306E243A"/>
    <w:rsid w:val="349D44CE"/>
    <w:rsid w:val="34D3040D"/>
    <w:rsid w:val="37BF6320"/>
    <w:rsid w:val="38A73C81"/>
    <w:rsid w:val="39C5547E"/>
    <w:rsid w:val="3BDD41D4"/>
    <w:rsid w:val="3C463588"/>
    <w:rsid w:val="3C76202D"/>
    <w:rsid w:val="40C26320"/>
    <w:rsid w:val="40C36AB3"/>
    <w:rsid w:val="42391EF0"/>
    <w:rsid w:val="465752C6"/>
    <w:rsid w:val="47954291"/>
    <w:rsid w:val="47EEBC37"/>
    <w:rsid w:val="490502F6"/>
    <w:rsid w:val="4B19560F"/>
    <w:rsid w:val="4B76637E"/>
    <w:rsid w:val="4C4A2656"/>
    <w:rsid w:val="4C4D5CA9"/>
    <w:rsid w:val="4FCAECFB"/>
    <w:rsid w:val="59265CED"/>
    <w:rsid w:val="596D480B"/>
    <w:rsid w:val="5EFEB5E2"/>
    <w:rsid w:val="5FF34ABF"/>
    <w:rsid w:val="67BC45FE"/>
    <w:rsid w:val="6A6B7C5B"/>
    <w:rsid w:val="6FBD22F0"/>
    <w:rsid w:val="75FDBAE8"/>
    <w:rsid w:val="76BE452A"/>
    <w:rsid w:val="779F5AB1"/>
    <w:rsid w:val="7B7A503D"/>
    <w:rsid w:val="7D3D7A2F"/>
    <w:rsid w:val="7DC462EA"/>
    <w:rsid w:val="7EEA456A"/>
    <w:rsid w:val="7F643265"/>
    <w:rsid w:val="7FE423F1"/>
    <w:rsid w:val="7FFE43CA"/>
    <w:rsid w:val="9AFE3D5C"/>
    <w:rsid w:val="BED7601F"/>
    <w:rsid w:val="BFFD06FD"/>
    <w:rsid w:val="CBF7A750"/>
    <w:rsid w:val="ECFF73A9"/>
    <w:rsid w:val="EFD2484F"/>
    <w:rsid w:val="FBEFD2A0"/>
    <w:rsid w:val="FD5F0974"/>
    <w:rsid w:val="FD7FDED5"/>
    <w:rsid w:val="FF7B9214"/>
    <w:rsid w:val="FFBA944C"/>
    <w:rsid w:val="FFDBD576"/>
    <w:rsid w:val="FFFDB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oa heading"/>
    <w:basedOn w:val="1"/>
    <w:next w:val="1"/>
    <w:qFormat/>
    <w:uiPriority w:val="0"/>
    <w:pPr>
      <w:spacing w:before="120" w:after="100" w:afterAutospacing="1"/>
    </w:pPr>
    <w:rPr>
      <w:rFonts w:ascii="Arial" w:hAnsi="Arial" w:cs="Arial"/>
    </w:rPr>
  </w:style>
  <w:style w:type="paragraph" w:styleId="5">
    <w:name w:val="Body Text Indent"/>
    <w:basedOn w:val="1"/>
    <w:next w:val="1"/>
    <w:qFormat/>
    <w:uiPriority w:val="0"/>
    <w:pPr>
      <w:spacing w:after="120" w:afterLines="0"/>
      <w:ind w:left="420" w:leftChars="200"/>
    </w:pPr>
  </w:style>
  <w:style w:type="paragraph" w:styleId="6">
    <w:name w:val="Plain Text"/>
    <w:basedOn w:val="1"/>
    <w:qFormat/>
    <w:uiPriority w:val="99"/>
    <w:pPr>
      <w:spacing w:line="240" w:lineRule="auto"/>
    </w:pPr>
    <w:rPr>
      <w:rFonts w:ascii="宋体" w:hAnsi="Courier New" w:cs="Courier New"/>
      <w:kern w:val="0"/>
      <w:sz w:val="20"/>
      <w:szCs w:val="20"/>
    </w:rPr>
  </w:style>
  <w:style w:type="paragraph" w:styleId="7">
    <w:name w:val="Body Text Indent 2"/>
    <w:qFormat/>
    <w:uiPriority w:val="0"/>
    <w:pPr>
      <w:widowControl w:val="0"/>
      <w:spacing w:after="120" w:afterLines="0" w:afterAutospacing="0" w:line="480" w:lineRule="auto"/>
      <w:ind w:left="420" w:leftChars="200"/>
      <w:jc w:val="both"/>
    </w:pPr>
    <w:rPr>
      <w:rFonts w:ascii="Calibri" w:hAnsi="Calibri" w:eastAsia="宋体" w:cs="Times New Roman"/>
      <w:kern w:val="2"/>
      <w:sz w:val="21"/>
      <w:szCs w:val="24"/>
      <w:lang w:val="en-US" w:eastAsia="zh-CN" w:bidi="ar-SA"/>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envelope return"/>
    <w:basedOn w:val="1"/>
    <w:qFormat/>
    <w:uiPriority w:val="0"/>
    <w:pPr>
      <w:snapToGrid w:val="0"/>
    </w:pPr>
    <w:rPr>
      <w:rFonts w:ascii="Arial" w:hAnsi="Arial"/>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2"/>
    <w:next w:val="14"/>
    <w:qFormat/>
    <w:uiPriority w:val="0"/>
    <w:pPr>
      <w:widowControl w:val="0"/>
      <w:spacing w:line="600" w:lineRule="exact"/>
      <w:ind w:firstLine="420"/>
      <w:jc w:val="both"/>
    </w:pPr>
    <w:rPr>
      <w:rFonts w:ascii="Calibri" w:hAnsi="Calibri" w:eastAsia="仿宋_GB2312" w:cs="Times New Roman"/>
      <w:bCs/>
      <w:kern w:val="2"/>
      <w:sz w:val="30"/>
      <w:szCs w:val="24"/>
      <w:lang w:val="en-US" w:eastAsia="zh-CN" w:bidi="ar-SA"/>
    </w:rPr>
  </w:style>
  <w:style w:type="paragraph" w:styleId="14">
    <w:name w:val="Body Text First Indent 2"/>
    <w:basedOn w:val="5"/>
    <w:next w:val="1"/>
    <w:qFormat/>
    <w:uiPriority w:val="0"/>
    <w:pPr>
      <w:spacing w:after="0" w:afterLines="0"/>
      <w:ind w:firstLine="420" w:firstLineChars="200"/>
    </w:pPr>
    <w:rPr>
      <w:rFonts w:ascii="Calibri" w:hAnsi="Calibri"/>
    </w:rPr>
  </w:style>
  <w:style w:type="character" w:styleId="17">
    <w:name w:val="page number"/>
    <w:basedOn w:val="16"/>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NormalIndent"/>
    <w:basedOn w:val="1"/>
    <w:qFormat/>
    <w:uiPriority w:val="0"/>
    <w:pPr>
      <w:ind w:firstLine="420" w:firstLineChars="200"/>
      <w:jc w:val="both"/>
      <w:textAlignment w:val="baseline"/>
    </w:pPr>
  </w:style>
  <w:style w:type="paragraph" w:customStyle="1" w:styleId="20">
    <w:name w:val="正文首行缩进1"/>
    <w:basedOn w:val="2"/>
    <w:next w:val="11"/>
    <w:qFormat/>
    <w:uiPriority w:val="0"/>
    <w:pPr>
      <w:ind w:firstLine="420" w:firstLineChars="100"/>
    </w:pPr>
  </w:style>
  <w:style w:type="paragraph" w:customStyle="1" w:styleId="21">
    <w:name w:val="正文文本 21"/>
    <w:basedOn w:val="1"/>
    <w:qFormat/>
    <w:uiPriority w:val="0"/>
    <w:pPr>
      <w:spacing w:after="120" w:afterLines="0" w:line="480" w:lineRule="auto"/>
    </w:pPr>
    <w:rPr>
      <w:rFonts w:ascii="Times New Roman" w:hAnsi="Times New Roman"/>
    </w:rPr>
  </w:style>
  <w:style w:type="character" w:customStyle="1" w:styleId="22">
    <w:name w:val="批注框文本 字符"/>
    <w:basedOn w:val="16"/>
    <w:link w:val="8"/>
    <w:qFormat/>
    <w:uiPriority w:val="0"/>
    <w:rPr>
      <w:kern w:val="2"/>
      <w:sz w:val="18"/>
      <w:szCs w:val="18"/>
    </w:rPr>
  </w:style>
  <w:style w:type="paragraph" w:styleId="2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25">
    <w:name w:val="BodyText1I"/>
    <w:basedOn w:val="26"/>
    <w:next w:val="28"/>
    <w:qFormat/>
    <w:uiPriority w:val="0"/>
    <w:pPr>
      <w:spacing w:after="0" w:line="600" w:lineRule="exact"/>
      <w:ind w:right="296" w:rightChars="141" w:firstLine="420"/>
      <w:jc w:val="both"/>
      <w:textAlignment w:val="baseline"/>
    </w:pPr>
    <w:rPr>
      <w:rFonts w:ascii="方正仿宋简体" w:eastAsia="方正仿宋简体"/>
      <w:kern w:val="2"/>
      <w:sz w:val="32"/>
      <w:szCs w:val="32"/>
      <w:lang w:val="en-US" w:eastAsia="zh-CN" w:bidi="ar-SA"/>
    </w:rPr>
  </w:style>
  <w:style w:type="paragraph" w:customStyle="1" w:styleId="26">
    <w:name w:val="BodyText"/>
    <w:basedOn w:val="1"/>
    <w:next w:val="27"/>
    <w:qFormat/>
    <w:uiPriority w:val="0"/>
    <w:pPr>
      <w:spacing w:line="600" w:lineRule="exact"/>
      <w:ind w:right="296" w:rightChars="141"/>
      <w:jc w:val="both"/>
      <w:textAlignment w:val="baseline"/>
    </w:pPr>
    <w:rPr>
      <w:rFonts w:ascii="方正仿宋简体" w:eastAsia="方正仿宋简体"/>
      <w:kern w:val="2"/>
      <w:sz w:val="32"/>
      <w:szCs w:val="24"/>
      <w:lang w:val="en-US" w:eastAsia="zh-CN" w:bidi="ar-SA"/>
    </w:rPr>
  </w:style>
  <w:style w:type="paragraph" w:customStyle="1" w:styleId="27">
    <w:name w:val="BodyText2"/>
    <w:basedOn w:val="1"/>
    <w:next w:val="26"/>
    <w:qFormat/>
    <w:uiPriority w:val="0"/>
    <w:pPr>
      <w:spacing w:line="480" w:lineRule="auto"/>
      <w:jc w:val="both"/>
      <w:textAlignment w:val="baseline"/>
    </w:pPr>
    <w:rPr>
      <w:rFonts w:ascii="Times New Roman" w:hAnsi="Times New Roman"/>
      <w:kern w:val="2"/>
      <w:sz w:val="21"/>
      <w:szCs w:val="24"/>
      <w:lang w:val="en-US" w:eastAsia="zh-CN" w:bidi="ar-SA"/>
    </w:rPr>
  </w:style>
  <w:style w:type="paragraph" w:customStyle="1" w:styleId="28">
    <w:name w:val="BodyText1I2"/>
    <w:basedOn w:val="29"/>
    <w:next w:val="25"/>
    <w:qFormat/>
    <w:uiPriority w:val="0"/>
    <w:pPr>
      <w:spacing w:after="120" w:line="600" w:lineRule="exact"/>
      <w:ind w:left="420" w:leftChars="200" w:firstLine="420" w:firstLineChars="200"/>
      <w:jc w:val="both"/>
      <w:textAlignment w:val="baseline"/>
    </w:pPr>
    <w:rPr>
      <w:rFonts w:ascii="Times New Roman" w:eastAsia="方正仿宋简体"/>
      <w:kern w:val="2"/>
      <w:sz w:val="32"/>
      <w:szCs w:val="24"/>
      <w:lang w:val="en-US" w:eastAsia="zh-CN" w:bidi="ar-SA"/>
    </w:rPr>
  </w:style>
  <w:style w:type="paragraph" w:customStyle="1" w:styleId="29">
    <w:name w:val="BodyTextIndent"/>
    <w:basedOn w:val="1"/>
    <w:next w:val="30"/>
    <w:qFormat/>
    <w:uiPriority w:val="0"/>
    <w:pPr>
      <w:ind w:firstLine="600" w:firstLineChars="200"/>
      <w:jc w:val="both"/>
      <w:textAlignment w:val="baseline"/>
    </w:pPr>
    <w:rPr>
      <w:kern w:val="2"/>
      <w:sz w:val="30"/>
      <w:szCs w:val="24"/>
      <w:lang w:val="en-US" w:eastAsia="zh-CN" w:bidi="ar-SA"/>
    </w:rPr>
  </w:style>
  <w:style w:type="paragraph" w:customStyle="1" w:styleId="30">
    <w:name w:val="EnvelopeReturn"/>
    <w:basedOn w:val="1"/>
    <w:qFormat/>
    <w:uiPriority w:val="0"/>
    <w:pPr>
      <w:tabs>
        <w:tab w:val="left" w:pos="420"/>
      </w:tabs>
      <w:snapToGrid w:val="0"/>
      <w:jc w:val="both"/>
      <w:textAlignment w:val="baseline"/>
    </w:pPr>
    <w:rPr>
      <w:rFonts w:ascii="Arial" w:hAnsi="Arial"/>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1805</Characters>
  <Lines>15</Lines>
  <Paragraphs>4</Paragraphs>
  <TotalTime>8</TotalTime>
  <ScaleCrop>false</ScaleCrop>
  <LinksUpToDate>false</LinksUpToDate>
  <CharactersWithSpaces>2117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2020-07-27T02:23:00Z</dcterms:created>
  <dc:creator>lenovo</dc:creator>
  <cp:lastModifiedBy>administrator</cp:lastModifiedBy>
  <cp:lastPrinted>2023-06-10T18:10:00Z</cp:lastPrinted>
  <dcterms:modified xsi:type="dcterms:W3CDTF">2023-06-18T17:50:00Z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335079074B284064B0C909E4FCBD481A</vt:lpwstr>
  </property>
</Properties>
</file>