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方正小标宋简体" w:cs="方正小标宋简体"/>
          <w:color w:val="FF0000"/>
          <w:sz w:val="96"/>
          <w:szCs w:val="96"/>
        </w:rPr>
      </w:pPr>
      <w:r>
        <w:rPr>
          <w:rFonts w:hint="eastAsia" w:ascii="Times New Roman" w:hAnsi="Times New Roman" w:eastAsia="方正小标宋简体" w:cs="方正小标宋简体"/>
          <w:color w:val="FF0000"/>
          <w:sz w:val="96"/>
          <w:szCs w:val="96"/>
        </w:rPr>
        <w:t>新乡市</w:t>
      </w:r>
      <w:r>
        <w:rPr>
          <w:rFonts w:hint="eastAsia" w:ascii="Times New Roman" w:hAnsi="Times New Roman" w:eastAsia="方正小标宋简体" w:cs="方正小标宋简体"/>
          <w:color w:val="FF0000"/>
          <w:sz w:val="96"/>
          <w:szCs w:val="96"/>
          <w:lang w:eastAsia="zh-CN"/>
        </w:rPr>
        <w:t>农业农村</w:t>
      </w:r>
      <w:r>
        <w:rPr>
          <w:rFonts w:hint="eastAsia" w:ascii="Times New Roman" w:hAnsi="Times New Roman" w:eastAsia="方正小标宋简体" w:cs="方正小标宋简体"/>
          <w:color w:val="FF0000"/>
          <w:sz w:val="96"/>
          <w:szCs w:val="96"/>
        </w:rPr>
        <w:t>局</w:t>
      </w:r>
    </w:p>
    <w:p>
      <w:pPr>
        <w:pStyle w:val="13"/>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新农</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44</w:t>
      </w:r>
      <w:r>
        <w:rPr>
          <w:rFonts w:hint="default" w:ascii="Times New Roman" w:hAnsi="Times New Roman" w:eastAsia="仿宋_GB2312" w:cs="Times New Roman"/>
          <w:sz w:val="32"/>
          <w:szCs w:val="32"/>
        </w:rPr>
        <w:t xml:space="preserve">号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eastAsia" w:ascii="Times New Roman" w:hAnsi="Times New Roman" w:eastAsia="楷体_GB2312" w:cs="Times New Roman"/>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办理结果：</w:t>
      </w:r>
      <w:r>
        <w:rPr>
          <w:rFonts w:hint="eastAsia" w:ascii="Times New Roman" w:hAnsi="Times New Roman" w:eastAsia="仿宋_GB2312" w:cs="Times New Roman"/>
          <w:sz w:val="32"/>
          <w:szCs w:val="32"/>
          <w:lang w:val="en-US" w:eastAsia="zh-CN"/>
        </w:rPr>
        <w:t>A</w:t>
      </w:r>
    </w:p>
    <w:p>
      <w:pPr>
        <w:pStyle w:val="20"/>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对市政协</w:t>
      </w:r>
      <w:r>
        <w:rPr>
          <w:rFonts w:hint="eastAsia" w:eastAsia="方正小标宋简体" w:cs="Times New Roman"/>
          <w:b w:val="0"/>
          <w:bCs/>
          <w:sz w:val="44"/>
          <w:szCs w:val="44"/>
          <w:lang w:eastAsia="zh-CN"/>
        </w:rPr>
        <w:t>十三</w:t>
      </w:r>
      <w:r>
        <w:rPr>
          <w:rFonts w:hint="eastAsia" w:ascii="Times New Roman" w:hAnsi="Times New Roman" w:eastAsia="方正小标宋简体" w:cs="Times New Roman"/>
          <w:b w:val="0"/>
          <w:bCs/>
          <w:sz w:val="44"/>
          <w:szCs w:val="44"/>
        </w:rPr>
        <w:t>届</w:t>
      </w:r>
      <w:r>
        <w:rPr>
          <w:rFonts w:hint="eastAsia" w:eastAsia="方正小标宋简体" w:cs="Times New Roman"/>
          <w:b w:val="0"/>
          <w:bCs/>
          <w:sz w:val="44"/>
          <w:szCs w:val="44"/>
          <w:lang w:eastAsia="zh-CN"/>
        </w:rPr>
        <w:t>一</w:t>
      </w:r>
      <w:r>
        <w:rPr>
          <w:rFonts w:hint="eastAsia" w:ascii="Times New Roman" w:hAnsi="Times New Roman" w:eastAsia="方正小标宋简体" w:cs="Times New Roman"/>
          <w:b w:val="0"/>
          <w:bCs/>
          <w:sz w:val="44"/>
          <w:szCs w:val="44"/>
        </w:rPr>
        <w:t>次会议</w:t>
      </w:r>
    </w:p>
    <w:p>
      <w:pPr>
        <w:spacing w:line="560" w:lineRule="exact"/>
        <w:jc w:val="center"/>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第</w:t>
      </w:r>
      <w:r>
        <w:rPr>
          <w:rFonts w:hint="eastAsia" w:eastAsia="方正小标宋简体" w:cs="Times New Roman"/>
          <w:b w:val="0"/>
          <w:bCs/>
          <w:sz w:val="44"/>
          <w:szCs w:val="44"/>
          <w:lang w:val="en-US" w:eastAsia="zh-CN"/>
        </w:rPr>
        <w:t>188</w:t>
      </w:r>
      <w:r>
        <w:rPr>
          <w:rFonts w:hint="eastAsia" w:ascii="Times New Roman" w:hAnsi="Times New Roman" w:eastAsia="方正小标宋简体" w:cs="Times New Roman"/>
          <w:b w:val="0"/>
          <w:bCs/>
          <w:sz w:val="44"/>
          <w:szCs w:val="44"/>
        </w:rPr>
        <w:t>号提案的答复</w:t>
      </w:r>
    </w:p>
    <w:p>
      <w:pPr>
        <w:rPr>
          <w:rFonts w:hint="default" w:ascii="Times New Roman" w:hAnsi="Times New Roman" w:cs="Times New Roman"/>
          <w:b/>
          <w:sz w:val="44"/>
          <w:szCs w:val="4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r>
        <w:rPr>
          <w:rFonts w:hint="eastAsia" w:ascii="Nimbus Roman" w:hAnsi="Nimbus Roman" w:eastAsia="仿宋_GB2312" w:cs="Arial"/>
          <w:b/>
          <w:bCs/>
          <w:color w:val="000000"/>
          <w:kern w:val="2"/>
          <w:sz w:val="32"/>
          <w:szCs w:val="32"/>
          <w:lang w:val="en-US" w:eastAsia="zh-CN" w:bidi="ar-SA"/>
        </w:rPr>
        <w:t>姬军荣</w:t>
      </w:r>
      <w:r>
        <w:rPr>
          <w:rFonts w:hint="eastAsia" w:ascii="Times New Roman" w:hAnsi="Times New Roman" w:eastAsia="仿宋_GB2312"/>
          <w:sz w:val="32"/>
          <w:szCs w:val="32"/>
        </w:rPr>
        <w:t>委员：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您提出的关于“</w:t>
      </w:r>
      <w:r>
        <w:rPr>
          <w:rFonts w:hint="eastAsia" w:ascii="Nimbus Roman" w:hAnsi="Nimbus Roman" w:eastAsia="仿宋_GB2312" w:cs="Arial"/>
          <w:b/>
          <w:bCs/>
          <w:color w:val="000000"/>
          <w:kern w:val="2"/>
          <w:sz w:val="32"/>
          <w:szCs w:val="32"/>
          <w:lang w:val="en-US" w:eastAsia="zh-CN" w:bidi="ar-SA"/>
        </w:rPr>
        <w:t>建立乡村振兴人才队伍培育基地</w:t>
      </w:r>
      <w:r>
        <w:rPr>
          <w:rFonts w:hint="eastAsia" w:ascii="Times New Roman" w:hAnsi="Times New Roman" w:eastAsia="仿宋_GB2312"/>
          <w:sz w:val="32"/>
          <w:szCs w:val="32"/>
        </w:rPr>
        <w:t>”的提案收悉。现答复如下：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Nimbus Roman" w:hAnsi="Nimbus Roman" w:eastAsia="仿宋_GB2312" w:cs="Arial"/>
          <w:color w:val="000000"/>
          <w:kern w:val="2"/>
          <w:sz w:val="32"/>
          <w:szCs w:val="32"/>
          <w:lang w:val="en-US" w:eastAsia="zh-CN" w:bidi="ar-SA"/>
        </w:rPr>
      </w:pPr>
      <w:r>
        <w:rPr>
          <w:rFonts w:hint="eastAsia" w:ascii="Nimbus Roman" w:hAnsi="Nimbus Roman" w:eastAsia="仿宋_GB2312" w:cs="Arial"/>
          <w:color w:val="000000"/>
          <w:kern w:val="2"/>
          <w:sz w:val="32"/>
          <w:szCs w:val="32"/>
          <w:lang w:val="en-US" w:eastAsia="zh-CN" w:bidi="ar-SA"/>
        </w:rPr>
        <w:t>乡村要振兴，关键在人才。抓好人才建设，发挥好人才的能动作用，是实现乡村振兴战略的关键举措。近年来，全市紧紧围绕乡村人才振兴这个目标，从关键队伍培育、平台搭建、机制创新等方面着手，推动我市农业农村人才队伍建设水平持续提升，为乡村振兴提供有力的人才支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eastAsia" w:ascii="CESI黑体-GB2312" w:hAnsi="CESI黑体-GB2312" w:eastAsia="CESI黑体-GB2312" w:cs="CESI黑体-GB2312"/>
          <w:color w:val="000000"/>
          <w:kern w:val="2"/>
          <w:sz w:val="32"/>
          <w:szCs w:val="32"/>
          <w:lang w:val="en-US" w:eastAsia="zh-CN" w:bidi="ar-SA"/>
        </w:rPr>
      </w:pPr>
      <w:r>
        <w:rPr>
          <w:rFonts w:hint="eastAsia" w:ascii="CESI黑体-GB2312" w:hAnsi="CESI黑体-GB2312" w:eastAsia="CESI黑体-GB2312" w:cs="CESI黑体-GB2312"/>
          <w:color w:val="000000"/>
          <w:kern w:val="2"/>
          <w:sz w:val="32"/>
          <w:szCs w:val="32"/>
          <w:lang w:val="en-US" w:eastAsia="zh-CN" w:bidi="ar-SA"/>
        </w:rPr>
        <w:t>一、加强乡村振兴人才队伍培训</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Nimbus Roman" w:hAnsi="Nimbus Roman" w:eastAsia="仿宋_GB2312" w:cs="Arial"/>
          <w:color w:val="000000"/>
          <w:kern w:val="2"/>
          <w:sz w:val="32"/>
          <w:szCs w:val="32"/>
          <w:lang w:val="en-US" w:eastAsia="zh-CN" w:bidi="ar-SA"/>
        </w:rPr>
      </w:pPr>
      <w:r>
        <w:rPr>
          <w:rFonts w:hint="eastAsia" w:ascii="楷体_GB2312" w:hAnsi="楷体_GB2312" w:eastAsia="楷体_GB2312" w:cs="楷体_GB2312"/>
          <w:b w:val="0"/>
          <w:bCs w:val="0"/>
          <w:kern w:val="0"/>
          <w:sz w:val="32"/>
          <w:szCs w:val="32"/>
          <w:lang w:val="en-US" w:eastAsia="zh-CN" w:bidi="ar"/>
        </w:rPr>
        <w:t>（一）大力实施高素质农民培育工程。</w:t>
      </w:r>
      <w:r>
        <w:rPr>
          <w:rFonts w:hint="eastAsia" w:ascii="Nimbus Roman" w:hAnsi="Nimbus Roman" w:eastAsia="仿宋_GB2312" w:cs="Arial"/>
          <w:color w:val="000000"/>
          <w:kern w:val="2"/>
          <w:sz w:val="32"/>
          <w:szCs w:val="32"/>
          <w:lang w:val="en-US" w:eastAsia="zh-CN" w:bidi="ar-SA"/>
        </w:rPr>
        <w:t>把培育高素质农民作为强化乡村振兴人才支撑的重要途径，大力实施高素质农民培育工程。聚焦全面乡村振兴人才需求，围绕解决“谁来发展产业、谁来建设乡村”问题，坚持“需求导向、产业主线、分类施策、全程培育”基本原则，着力机制创新和政策创设，坚持教育培训、评价管理、政策支持、跟踪服务“四位一体”培育制度，</w:t>
      </w:r>
      <w:r>
        <w:rPr>
          <w:rFonts w:hint="eastAsia" w:ascii="Nimbus Roman" w:hAnsi="Nimbus Roman" w:eastAsia="仿宋_GB2312" w:cs="Arial"/>
          <w:color w:val="000000"/>
          <w:kern w:val="2"/>
          <w:sz w:val="32"/>
          <w:szCs w:val="32"/>
          <w:u w:val="none"/>
          <w:lang w:val="en-US" w:eastAsia="zh-CN" w:bidi="ar-SA"/>
        </w:rPr>
        <w:t>推进技能培训与学历教育衔接</w:t>
      </w:r>
      <w:r>
        <w:rPr>
          <w:rFonts w:hint="eastAsia" w:ascii="Nimbus Roman" w:hAnsi="Nimbus Roman" w:eastAsia="仿宋_GB2312" w:cs="Arial"/>
          <w:color w:val="000000"/>
          <w:kern w:val="2"/>
          <w:sz w:val="32"/>
          <w:szCs w:val="32"/>
          <w:lang w:val="en-US" w:eastAsia="zh-CN" w:bidi="ar-SA"/>
        </w:rPr>
        <w:t>、提升素质能力与延伸服务协同，推动农民教育培训转型升级、提质增效，着力推进</w:t>
      </w:r>
      <w:r>
        <w:rPr>
          <w:rFonts w:hint="eastAsia" w:ascii="Nimbus Roman" w:hAnsi="Nimbus Roman" w:eastAsia="仿宋_GB2312" w:cs="Arial"/>
          <w:color w:val="000000"/>
          <w:kern w:val="2"/>
          <w:sz w:val="32"/>
          <w:szCs w:val="32"/>
          <w:lang w:val="zh-TW" w:eastAsia="zh-CN" w:bidi="ar-SA"/>
        </w:rPr>
        <w:t>高素质农民创新创业能力和新型农业经营服务主体示范引领能力提升</w:t>
      </w:r>
      <w:r>
        <w:rPr>
          <w:rFonts w:hint="eastAsia" w:ascii="Nimbus Roman" w:hAnsi="Nimbus Roman" w:eastAsia="仿宋_GB2312" w:cs="Arial"/>
          <w:color w:val="000000"/>
          <w:kern w:val="2"/>
          <w:sz w:val="32"/>
          <w:szCs w:val="32"/>
          <w:lang w:val="en-US" w:eastAsia="zh-CN" w:bidi="ar-SA"/>
        </w:rPr>
        <w:t>。</w:t>
      </w:r>
      <w:r>
        <w:rPr>
          <w:rFonts w:hint="eastAsia" w:ascii="仿宋_GB2312" w:hAnsi="仿宋_GB2312" w:eastAsia="仿宋_GB2312" w:cs="仿宋_GB2312"/>
          <w:sz w:val="32"/>
          <w:szCs w:val="32"/>
          <w:lang w:eastAsia="zh-CN"/>
        </w:rPr>
        <w:t>“十三五”以来，全市共</w:t>
      </w:r>
      <w:r>
        <w:rPr>
          <w:rFonts w:hint="eastAsia" w:ascii="仿宋_GB2312" w:hAnsi="仿宋_GB2312" w:eastAsia="仿宋_GB2312" w:cs="仿宋_GB2312"/>
          <w:sz w:val="32"/>
          <w:szCs w:val="32"/>
        </w:rPr>
        <w:t>培育新型</w:t>
      </w:r>
      <w:r>
        <w:rPr>
          <w:rFonts w:hint="eastAsia" w:ascii="仿宋_GB2312" w:hAnsi="仿宋_GB2312" w:eastAsia="仿宋_GB2312" w:cs="仿宋_GB2312"/>
          <w:sz w:val="32"/>
          <w:szCs w:val="32"/>
          <w:lang w:eastAsia="zh-CN"/>
        </w:rPr>
        <w:t>职业</w:t>
      </w:r>
      <w:r>
        <w:rPr>
          <w:rFonts w:hint="eastAsia" w:ascii="仿宋_GB2312" w:hAnsi="仿宋_GB2312" w:eastAsia="仿宋_GB2312" w:cs="仿宋_GB2312"/>
          <w:sz w:val="32"/>
          <w:szCs w:val="32"/>
        </w:rPr>
        <w:t>农民</w:t>
      </w:r>
      <w:r>
        <w:rPr>
          <w:rFonts w:hint="eastAsia" w:ascii="仿宋_GB2312" w:hAnsi="仿宋_GB2312" w:eastAsia="仿宋_GB2312" w:cs="仿宋_GB2312"/>
          <w:sz w:val="32"/>
          <w:szCs w:val="32"/>
          <w:lang w:eastAsia="zh-CN"/>
        </w:rPr>
        <w:t>（高素质农民）</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7万余</w:t>
      </w:r>
      <w:r>
        <w:rPr>
          <w:rFonts w:hint="eastAsia" w:ascii="仿宋_GB2312" w:hAnsi="仿宋_GB2312" w:eastAsia="仿宋_GB2312" w:cs="仿宋_GB2312"/>
          <w:sz w:val="32"/>
          <w:szCs w:val="32"/>
          <w:lang w:eastAsia="zh-CN"/>
        </w:rPr>
        <w:t>人，</w:t>
      </w:r>
      <w:r>
        <w:rPr>
          <w:rFonts w:hint="eastAsia" w:ascii="Nimbus Roman" w:hAnsi="Nimbus Roman" w:eastAsia="仿宋_GB2312" w:cs="Arial"/>
          <w:color w:val="000000"/>
          <w:kern w:val="2"/>
          <w:sz w:val="32"/>
          <w:szCs w:val="32"/>
          <w:lang w:val="en-US" w:eastAsia="zh-CN" w:bidi="ar-SA"/>
        </w:rPr>
        <w:t>培养了一批长期扎根农村的本土人才。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Nimbus Roman" w:hAnsi="Nimbus Roman" w:eastAsia="仿宋_GB2312" w:cs="仿宋_GB2312"/>
          <w:bCs/>
          <w:kern w:val="2"/>
          <w:sz w:val="32"/>
          <w:szCs w:val="32"/>
          <w:lang w:val="en-US" w:eastAsia="zh-CN" w:bidi="ar-SA"/>
        </w:rPr>
      </w:pPr>
      <w:r>
        <w:rPr>
          <w:rFonts w:hint="eastAsia" w:ascii="楷体_GB2312" w:hAnsi="楷体_GB2312" w:eastAsia="楷体_GB2312" w:cs="楷体_GB2312"/>
          <w:b w:val="0"/>
          <w:bCs w:val="0"/>
          <w:kern w:val="0"/>
          <w:sz w:val="32"/>
          <w:szCs w:val="32"/>
          <w:lang w:val="en-US" w:eastAsia="zh-CN" w:bidi="ar"/>
        </w:rPr>
        <w:t>（二）扎实开展农村实用人才带头人培训。</w:t>
      </w:r>
      <w:r>
        <w:rPr>
          <w:rFonts w:hint="eastAsia" w:ascii="Nimbus Roman" w:hAnsi="Nimbus Roman" w:eastAsia="仿宋_GB2312" w:cs="仿宋_GB2312"/>
          <w:bCs/>
          <w:kern w:val="2"/>
          <w:sz w:val="32"/>
          <w:szCs w:val="32"/>
          <w:lang w:val="en-US" w:eastAsia="zh-CN" w:bidi="ar-SA"/>
        </w:rPr>
        <w:t>依托全国农村实用人才培训基地刘庄，重点将</w:t>
      </w:r>
      <w:r>
        <w:rPr>
          <w:rFonts w:hint="eastAsia" w:ascii="Nimbus Roman" w:hAnsi="Nimbus Roman" w:eastAsia="仿宋_GB2312" w:cs="仿宋_GB2312"/>
          <w:sz w:val="32"/>
          <w:szCs w:val="32"/>
        </w:rPr>
        <w:t>种养大户、家庭农场主、农民合作社负责人、小微农业企业、农业社会化服务组织等新型农业经营主体负责人及经营管理干部、农村创新创业带头人等</w:t>
      </w:r>
      <w:r>
        <w:rPr>
          <w:rFonts w:hint="eastAsia" w:ascii="Nimbus Roman" w:hAnsi="Nimbus Roman" w:eastAsia="仿宋_GB2312" w:cs="仿宋_GB2312"/>
          <w:bCs/>
          <w:kern w:val="2"/>
          <w:sz w:val="32"/>
          <w:szCs w:val="32"/>
          <w:lang w:val="en-US" w:eastAsia="zh-CN" w:bidi="ar-SA"/>
        </w:rPr>
        <w:t>作为培训对象，探索形成了“村庄是教室、村民是教师、现场是教材”的特色培训模式，提升了各类农村实用人才的脱贫致富带动能力。刘庄基地每年承办9期实用人才带头人培训班，年培训学员900人左右，培养和带动了一大批</w:t>
      </w:r>
      <w:r>
        <w:rPr>
          <w:rFonts w:hint="eastAsia" w:ascii="方正楷体_GBK" w:hAnsi="方正楷体_GBK" w:eastAsia="方正楷体_GBK" w:cs="方正楷体_GBK"/>
          <w:b w:val="0"/>
          <w:bCs w:val="0"/>
          <w:kern w:val="0"/>
          <w:sz w:val="32"/>
          <w:szCs w:val="32"/>
          <w:lang w:val="en-US" w:eastAsia="zh-CN" w:bidi="ar"/>
        </w:rPr>
        <w:t>带领</w:t>
      </w:r>
      <w:r>
        <w:rPr>
          <w:rFonts w:hint="eastAsia" w:ascii="Nimbus Roman" w:hAnsi="Nimbus Roman" w:eastAsia="仿宋_GB2312" w:cs="仿宋_GB2312"/>
          <w:bCs/>
          <w:kern w:val="2"/>
          <w:sz w:val="32"/>
          <w:szCs w:val="32"/>
          <w:lang w:val="en-US" w:eastAsia="zh-CN" w:bidi="ar-SA"/>
        </w:rPr>
        <w:t>农民脱贫致富的乡村骨干力量。</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Nimbus Roman" w:hAnsi="Nimbus Roman" w:eastAsia="仿宋_GB2312" w:cs="仿宋_GB2312"/>
          <w:bCs/>
          <w:kern w:val="2"/>
          <w:sz w:val="32"/>
          <w:szCs w:val="32"/>
          <w:lang w:val="en-US" w:eastAsia="zh-CN" w:bidi="ar-SA"/>
        </w:rPr>
      </w:pPr>
      <w:r>
        <w:rPr>
          <w:rFonts w:hint="eastAsia" w:ascii="楷体_GB2312" w:hAnsi="楷体_GB2312" w:eastAsia="楷体_GB2312" w:cs="楷体_GB2312"/>
          <w:b w:val="0"/>
          <w:bCs w:val="0"/>
          <w:kern w:val="0"/>
          <w:sz w:val="32"/>
          <w:szCs w:val="32"/>
          <w:lang w:val="en-US" w:eastAsia="zh-CN" w:bidi="ar"/>
        </w:rPr>
        <w:t>（三）积极推动农民职业教育。</w:t>
      </w:r>
      <w:r>
        <w:rPr>
          <w:rFonts w:hint="eastAsia" w:ascii="Nimbus Roman" w:hAnsi="Nimbus Roman" w:eastAsia="仿宋_GB2312" w:cs="仿宋_GB2312"/>
          <w:bCs/>
          <w:kern w:val="2"/>
          <w:sz w:val="32"/>
          <w:szCs w:val="32"/>
          <w:lang w:val="en-US" w:eastAsia="zh-CN" w:bidi="ar-SA"/>
        </w:rPr>
        <w:t>积极探索农民职业培训和职业教育的有效衔接，深化农民职业教育“农学交替、弹性学制、送教下乡”的办学模式，推进教学链和产业链融合，就地就近培养更多高层次、本土化人才。近五年来，我局充分发挥基层农广校办学优势，累计招生800余人，为推动乡村人才振兴、实现农业农村现代化作出了积极贡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bidi="ar"/>
        </w:rPr>
        <w:t>（四）推进基层农技人员队伍建设。</w:t>
      </w:r>
      <w:r>
        <w:rPr>
          <w:rFonts w:hint="eastAsia" w:ascii="Nimbus Roman" w:hAnsi="Nimbus Roman" w:eastAsia="仿宋_GB2312"/>
          <w:sz w:val="32"/>
          <w:szCs w:val="32"/>
          <w:u w:val="none"/>
          <w:lang w:val="en-US" w:eastAsia="zh-CN"/>
        </w:rPr>
        <w:t>强化农技推广信息化平台建设，在中国农技推广信息平台对全市种植业、畜牧、水产、农机等1458名农技人员、187个基层农技推广机构信息进行了填报。建立基层农技人员知识更新制度，加快培育精干高效的基层农技推广队伍，服务全市乡村振兴。</w:t>
      </w:r>
      <w:r>
        <w:rPr>
          <w:rFonts w:hint="eastAsia" w:ascii="仿宋_GB2312" w:hAnsi="仿宋_GB2312" w:eastAsia="仿宋_GB2312" w:cs="仿宋_GB2312"/>
          <w:sz w:val="32"/>
          <w:szCs w:val="32"/>
          <w:lang w:val="en-US" w:eastAsia="zh-CN"/>
        </w:rPr>
        <w:t>2022年，组织全市564名基层农技人员参加省、市、县分级分类培训，大力提升其生产管理水平和对周边农户的辐射带动能力。</w:t>
      </w:r>
    </w:p>
    <w:p>
      <w:pPr>
        <w:pStyle w:val="2"/>
        <w:keepNext w:val="0"/>
        <w:keepLines w:val="0"/>
        <w:pageBreakBefore w:val="0"/>
        <w:numPr>
          <w:ilvl w:val="0"/>
          <w:numId w:val="1"/>
        </w:numPr>
        <w:kinsoku/>
        <w:wordWrap/>
        <w:overflowPunct/>
        <w:topLinePunct w:val="0"/>
        <w:autoSpaceDE/>
        <w:autoSpaceDN/>
        <w:bidi w:val="0"/>
        <w:adjustRightInd/>
        <w:snapToGrid/>
        <w:spacing w:line="240" w:lineRule="auto"/>
        <w:jc w:val="both"/>
        <w:textAlignment w:val="auto"/>
        <w:rPr>
          <w:rFonts w:hint="eastAsia" w:ascii="CESI黑体-GB2312" w:hAnsi="CESI黑体-GB2312" w:eastAsia="CESI黑体-GB2312" w:cs="CESI黑体-GB2312"/>
          <w:color w:val="000000"/>
          <w:kern w:val="2"/>
          <w:sz w:val="32"/>
          <w:szCs w:val="32"/>
          <w:lang w:val="en-US" w:eastAsia="zh-CN" w:bidi="ar-SA"/>
        </w:rPr>
      </w:pPr>
      <w:r>
        <w:rPr>
          <w:rFonts w:hint="eastAsia" w:ascii="CESI黑体-GB2312" w:hAnsi="CESI黑体-GB2312" w:eastAsia="CESI黑体-GB2312" w:cs="CESI黑体-GB2312"/>
          <w:color w:val="000000"/>
          <w:kern w:val="2"/>
          <w:sz w:val="32"/>
          <w:szCs w:val="32"/>
          <w:lang w:val="en-US" w:eastAsia="zh-CN" w:bidi="ar-SA"/>
        </w:rPr>
        <w:t>加强乡村振兴平台建设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Nimbus Roman" w:hAnsi="Nimbus Roman" w:eastAsia="仿宋_GB2312" w:cs="仿宋_GB2312"/>
          <w:bCs/>
          <w:kern w:val="2"/>
          <w:sz w:val="32"/>
          <w:szCs w:val="32"/>
          <w:lang w:val="en-US" w:eastAsia="zh-CN" w:bidi="ar-SA"/>
        </w:rPr>
      </w:pPr>
      <w:r>
        <w:rPr>
          <w:rFonts w:hint="eastAsia" w:ascii="楷体_GB2312" w:hAnsi="楷体_GB2312" w:eastAsia="楷体_GB2312" w:cs="楷体_GB2312"/>
          <w:b w:val="0"/>
          <w:bCs w:val="0"/>
          <w:kern w:val="0"/>
          <w:sz w:val="32"/>
          <w:szCs w:val="32"/>
          <w:lang w:val="en-US" w:eastAsia="zh-CN" w:bidi="ar"/>
        </w:rPr>
        <w:t>（一）加大各类金融信贷支持。</w:t>
      </w:r>
      <w:r>
        <w:rPr>
          <w:rFonts w:hint="eastAsia" w:ascii="Nimbus Roman" w:hAnsi="Nimbus Roman" w:eastAsia="仿宋_GB2312" w:cs="仿宋_GB2312"/>
          <w:bCs/>
          <w:kern w:val="2"/>
          <w:sz w:val="32"/>
          <w:szCs w:val="32"/>
          <w:lang w:val="en-US" w:eastAsia="zh-CN" w:bidi="ar-SA"/>
        </w:rPr>
        <w:t>大力宣传“新型农业经营主体信贷直通车”“豫农担</w:t>
      </w:r>
      <w:r>
        <w:rPr>
          <w:rFonts w:hint="eastAsia" w:ascii="Nimbus Roman" w:hAnsi="Nimbus Roman" w:eastAsia="汉仪大黑简" w:cs="汉仪大黑简"/>
          <w:bCs/>
          <w:kern w:val="2"/>
          <w:sz w:val="32"/>
          <w:szCs w:val="32"/>
          <w:lang w:val="en-US" w:eastAsia="zh-CN" w:bidi="ar-SA"/>
        </w:rPr>
        <w:t>·</w:t>
      </w:r>
      <w:r>
        <w:rPr>
          <w:rFonts w:hint="eastAsia" w:ascii="Nimbus Roman" w:hAnsi="Nimbus Roman" w:eastAsia="仿宋_GB2312" w:cs="仿宋_GB2312"/>
          <w:bCs/>
          <w:kern w:val="2"/>
          <w:sz w:val="32"/>
          <w:szCs w:val="32"/>
          <w:lang w:val="en-US" w:eastAsia="zh-CN" w:bidi="ar-SA"/>
        </w:rPr>
        <w:t>救灾贷”官方金融惠农信贷产品，缓解新型农业经营主体融资难题。截止2022年底，我市新型农业经营主体信贷直通车累计授信笔数1030笔，授信总额度3.6亿元。</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Nimbus Roman" w:hAnsi="Nimbus Roman" w:eastAsia="仿宋_GB2312" w:cs="仿宋_GB2312"/>
          <w:bCs/>
          <w:kern w:val="2"/>
          <w:sz w:val="32"/>
          <w:szCs w:val="32"/>
          <w:lang w:val="en-US" w:eastAsia="zh-CN" w:bidi="ar-SA"/>
        </w:rPr>
      </w:pPr>
      <w:r>
        <w:rPr>
          <w:rFonts w:hint="eastAsia" w:ascii="楷体_GB2312" w:hAnsi="楷体_GB2312" w:eastAsia="楷体_GB2312" w:cs="楷体_GB2312"/>
          <w:b w:val="0"/>
          <w:bCs w:val="0"/>
          <w:kern w:val="0"/>
          <w:sz w:val="32"/>
          <w:szCs w:val="32"/>
          <w:lang w:val="en-US" w:eastAsia="zh-CN" w:bidi="ar"/>
        </w:rPr>
        <w:t>（二）搭建人才创新创业平台。</w:t>
      </w:r>
      <w:r>
        <w:rPr>
          <w:rFonts w:hint="eastAsia" w:ascii="仿宋_GB2312" w:hAnsi="仿宋_GB2312" w:eastAsia="仿宋_GB2312" w:cs="仿宋_GB2312"/>
          <w:b w:val="0"/>
          <w:bCs w:val="0"/>
          <w:kern w:val="0"/>
          <w:sz w:val="32"/>
          <w:szCs w:val="32"/>
          <w:lang w:val="en-US" w:eastAsia="zh-CN" w:bidi="ar"/>
        </w:rPr>
        <w:t>认</w:t>
      </w:r>
      <w:r>
        <w:rPr>
          <w:rFonts w:hint="eastAsia" w:ascii="Nimbus Roman" w:hAnsi="Nimbus Roman" w:eastAsia="仿宋_GB2312" w:cs="仿宋_GB2312"/>
          <w:bCs/>
          <w:kern w:val="2"/>
          <w:sz w:val="32"/>
          <w:szCs w:val="32"/>
          <w:lang w:val="en-US" w:eastAsia="zh-CN" w:bidi="ar-SA"/>
        </w:rPr>
        <w:t>真组织我市农村创业创新园区（基地）积极申报全国创业园区目录，目前河南佰嘉创业园、居厢镇农民创业园、留光镇农民创业园等3家园区已纳入《全国农村创业创新园区（基地）目录（2021）》。协助有关单位，引导乡村创业人员积极参加第五届“中国创翼”创业创新大赛河南省分区赛暨“豫创天下”“凤归中原”创业大赛新乡区乡村振兴专项赛。连续2年遴选推荐优秀带头人典型案例，组织参与全国农村创新创业优秀带头人典型案例推介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Nimbus Roman" w:hAnsi="Nimbus Roman" w:eastAsia="仿宋_GB2312" w:cs="仿宋_GB2312"/>
          <w:sz w:val="32"/>
          <w:szCs w:val="32"/>
          <w:lang w:val="en-US" w:eastAsia="zh-CN"/>
        </w:rPr>
      </w:pPr>
      <w:r>
        <w:rPr>
          <w:rFonts w:hint="eastAsia" w:ascii="楷体_GB2312" w:hAnsi="楷体_GB2312" w:eastAsia="楷体_GB2312" w:cs="楷体_GB2312"/>
          <w:b w:val="0"/>
          <w:bCs w:val="0"/>
          <w:kern w:val="0"/>
          <w:sz w:val="32"/>
          <w:szCs w:val="32"/>
          <w:lang w:val="en-US" w:eastAsia="zh-CN" w:bidi="ar"/>
        </w:rPr>
        <w:t>（三）深化农业技术服务。</w:t>
      </w:r>
      <w:r>
        <w:rPr>
          <w:rFonts w:hint="eastAsia" w:ascii="Nimbus Roman" w:hAnsi="Nimbus Roman" w:eastAsia="仿宋_GB2312" w:cs="仿宋_GB2312"/>
          <w:b w:val="0"/>
          <w:bCs w:val="0"/>
          <w:sz w:val="32"/>
          <w:szCs w:val="32"/>
          <w:lang w:eastAsia="zh-CN"/>
        </w:rPr>
        <w:t>为</w:t>
      </w:r>
      <w:r>
        <w:rPr>
          <w:rFonts w:hint="eastAsia" w:ascii="Nimbus Roman" w:hAnsi="Nimbus Roman" w:eastAsia="仿宋_GB2312" w:cs="仿宋_GB2312"/>
          <w:sz w:val="32"/>
          <w:szCs w:val="32"/>
        </w:rPr>
        <w:t>充分发挥农业科技在乡村振兴战略中的引领支撑作用，成立“新乡市乡村振兴农业专家服务团”，</w:t>
      </w:r>
      <w:r>
        <w:rPr>
          <w:rFonts w:hint="eastAsia" w:ascii="Nimbus Roman" w:hAnsi="Nimbus Roman" w:eastAsia="仿宋_GB2312" w:cs="仿宋_GB2312"/>
          <w:sz w:val="32"/>
          <w:szCs w:val="32"/>
          <w:lang w:eastAsia="zh-CN"/>
        </w:rPr>
        <w:t>制定</w:t>
      </w:r>
      <w:r>
        <w:rPr>
          <w:rFonts w:hint="eastAsia" w:ascii="仿宋_GB2312" w:hAnsi="仿宋_GB2312" w:eastAsia="仿宋_GB2312" w:cs="仿宋_GB2312"/>
          <w:i w:val="0"/>
          <w:caps w:val="0"/>
          <w:color w:val="000000"/>
          <w:spacing w:val="0"/>
          <w:sz w:val="32"/>
          <w:szCs w:val="32"/>
          <w:shd w:val="clear" w:color="auto" w:fill="FFFFFF"/>
          <w:lang w:val="en-US" w:eastAsia="zh-CN"/>
        </w:rPr>
        <w:t>《百名农技人员包百乡科技服务行动实施方案》，</w:t>
      </w:r>
      <w:r>
        <w:rPr>
          <w:rFonts w:hint="eastAsia" w:ascii="Nimbus Roman" w:hAnsi="Nimbus Roman" w:eastAsia="仿宋_GB2312"/>
          <w:sz w:val="32"/>
          <w:szCs w:val="32"/>
          <w:u w:val="none"/>
          <w:lang w:eastAsia="zh-CN"/>
        </w:rPr>
        <w:t>依托科技下乡、“农技大篷车”、全国科普日等活动平台，通过现场培训、咨询、发放宣传资料等方式，</w:t>
      </w:r>
      <w:r>
        <w:rPr>
          <w:rFonts w:hint="eastAsia" w:ascii="Nimbus Roman" w:hAnsi="Nimbus Roman" w:eastAsia="仿宋_GB2312" w:cs="仿宋_GB2312"/>
          <w:sz w:val="32"/>
          <w:szCs w:val="32"/>
          <w:lang w:eastAsia="zh-CN"/>
        </w:rPr>
        <w:t>大力开展农技推广服务活动，</w:t>
      </w:r>
      <w:r>
        <w:rPr>
          <w:rFonts w:hint="eastAsia" w:ascii="Nimbus Roman" w:hAnsi="Nimbus Roman" w:eastAsia="仿宋_GB2312" w:cs="仿宋_GB2312"/>
          <w:sz w:val="32"/>
          <w:szCs w:val="32"/>
        </w:rPr>
        <w:t>助力乡村振兴。</w:t>
      </w:r>
      <w:r>
        <w:rPr>
          <w:rFonts w:hint="eastAsia" w:ascii="Nimbus Roman" w:hAnsi="Nimbus Roman" w:eastAsia="仿宋_GB2312" w:cs="仿宋_GB2312"/>
          <w:sz w:val="32"/>
          <w:szCs w:val="32"/>
          <w:lang w:val="en-US" w:eastAsia="zh-CN"/>
        </w:rPr>
        <w:t>2022年，全市农业技术人员共计入户指导20余万人次，发放技术宣传资料31多张（册），服务培训农民32万多人次。</w:t>
      </w:r>
    </w:p>
    <w:p>
      <w:pPr>
        <w:pStyle w:val="6"/>
        <w:keepNext w:val="0"/>
        <w:keepLines w:val="0"/>
        <w:pageBreakBefore w:val="0"/>
        <w:widowControl w:val="0"/>
        <w:numPr>
          <w:ilvl w:val="0"/>
          <w:numId w:val="1"/>
        </w:numPr>
        <w:kinsoku/>
        <w:wordWrap/>
        <w:overflowPunct/>
        <w:topLinePunct w:val="0"/>
        <w:autoSpaceDE/>
        <w:autoSpaceDN/>
        <w:bidi w:val="0"/>
        <w:adjustRightInd/>
        <w:snapToGrid/>
        <w:spacing w:after="0" w:afterLines="0" w:line="240" w:lineRule="auto"/>
        <w:ind w:left="0" w:leftChars="0" w:firstLine="640" w:firstLineChars="200"/>
        <w:textAlignment w:val="auto"/>
        <w:rPr>
          <w:rFonts w:hint="eastAsia" w:ascii="CESI黑体-GB2312" w:hAnsi="CESI黑体-GB2312" w:eastAsia="CESI黑体-GB2312" w:cs="CESI黑体-GB2312"/>
          <w:color w:val="000000"/>
          <w:kern w:val="2"/>
          <w:sz w:val="32"/>
          <w:szCs w:val="32"/>
          <w:lang w:val="en-US" w:eastAsia="zh-CN" w:bidi="ar-SA"/>
        </w:rPr>
      </w:pPr>
      <w:r>
        <w:rPr>
          <w:rFonts w:hint="eastAsia" w:ascii="CESI黑体-GB2312" w:hAnsi="CESI黑体-GB2312" w:eastAsia="CESI黑体-GB2312" w:cs="CESI黑体-GB2312"/>
          <w:color w:val="000000"/>
          <w:kern w:val="2"/>
          <w:sz w:val="32"/>
          <w:szCs w:val="32"/>
          <w:lang w:val="en-US" w:eastAsia="zh-CN" w:bidi="ar-SA"/>
        </w:rPr>
        <w:t>完善乡村振兴人才激励机制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Nimbus Roman" w:hAnsi="Nimbus Roman" w:eastAsia="仿宋_GB2312"/>
          <w:sz w:val="32"/>
          <w:szCs w:val="32"/>
          <w:u w:val="single"/>
          <w:lang w:val="en-US" w:eastAsia="zh-CN"/>
        </w:rPr>
      </w:pPr>
      <w:r>
        <w:rPr>
          <w:rFonts w:hint="eastAsia" w:ascii="楷体_GB2312" w:hAnsi="楷体_GB2312" w:eastAsia="楷体_GB2312" w:cs="楷体_GB2312"/>
          <w:b w:val="0"/>
          <w:bCs w:val="0"/>
          <w:kern w:val="0"/>
          <w:sz w:val="32"/>
          <w:szCs w:val="32"/>
          <w:lang w:val="en-US" w:eastAsia="zh-CN" w:bidi="ar"/>
        </w:rPr>
        <w:t>（一）大力推介先进典型。</w:t>
      </w:r>
      <w:r>
        <w:rPr>
          <w:rFonts w:hint="eastAsia" w:ascii="Nimbus Roman" w:hAnsi="Nimbus Roman" w:eastAsia="仿宋_GB2312"/>
          <w:color w:val="auto"/>
          <w:sz w:val="32"/>
          <w:szCs w:val="32"/>
          <w:u w:val="none"/>
          <w:lang w:eastAsia="zh-CN"/>
        </w:rPr>
        <w:t>大力开展国家、</w:t>
      </w:r>
      <w:r>
        <w:rPr>
          <w:rFonts w:hint="eastAsia" w:ascii="Nimbus Roman" w:hAnsi="Nimbus Roman" w:eastAsia="仿宋_GB2312"/>
          <w:color w:val="auto"/>
          <w:sz w:val="32"/>
          <w:szCs w:val="32"/>
          <w:u w:val="none"/>
        </w:rPr>
        <w:t>省</w:t>
      </w:r>
      <w:r>
        <w:rPr>
          <w:rFonts w:hint="eastAsia" w:ascii="Nimbus Roman" w:hAnsi="Nimbus Roman" w:eastAsia="仿宋_GB2312"/>
          <w:color w:val="auto"/>
          <w:sz w:val="32"/>
          <w:szCs w:val="32"/>
          <w:u w:val="none"/>
          <w:lang w:eastAsia="zh-CN"/>
        </w:rPr>
        <w:t>、</w:t>
      </w:r>
      <w:r>
        <w:rPr>
          <w:rFonts w:hint="eastAsia" w:ascii="Nimbus Roman" w:hAnsi="Nimbus Roman" w:eastAsia="仿宋_GB2312"/>
          <w:color w:val="auto"/>
          <w:sz w:val="32"/>
          <w:szCs w:val="32"/>
          <w:u w:val="none"/>
        </w:rPr>
        <w:t>市先进典型的推介工作</w:t>
      </w:r>
      <w:r>
        <w:rPr>
          <w:rFonts w:hint="eastAsia" w:ascii="Nimbus Roman" w:hAnsi="Nimbus Roman" w:eastAsia="仿宋_GB2312"/>
          <w:color w:val="auto"/>
          <w:sz w:val="32"/>
          <w:szCs w:val="32"/>
          <w:u w:val="none"/>
          <w:lang w:eastAsia="zh-CN"/>
        </w:rPr>
        <w:t>。</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推荐全国农业农村劳动模范</w:t>
      </w:r>
      <w:r>
        <w:rPr>
          <w:rFonts w:hint="eastAsia" w:ascii="仿宋_GB2312" w:hAnsi="仿宋_GB2312" w:eastAsia="仿宋_GB2312" w:cs="仿宋_GB2312"/>
          <w:sz w:val="32"/>
          <w:szCs w:val="32"/>
          <w:lang w:val="en-US" w:eastAsia="zh-CN"/>
        </w:rPr>
        <w:t>2人、</w:t>
      </w:r>
      <w:r>
        <w:rPr>
          <w:rFonts w:hint="eastAsia" w:ascii="仿宋_GB2312" w:hAnsi="仿宋_GB2312" w:eastAsia="仿宋_GB2312" w:cs="仿宋_GB2312"/>
          <w:sz w:val="32"/>
          <w:szCs w:val="32"/>
          <w:lang w:eastAsia="zh-CN"/>
        </w:rPr>
        <w:t>先进工作者</w:t>
      </w:r>
      <w:r>
        <w:rPr>
          <w:rFonts w:hint="eastAsia" w:ascii="仿宋_GB2312" w:hAnsi="仿宋_GB2312" w:eastAsia="仿宋_GB2312" w:cs="仿宋_GB2312"/>
          <w:sz w:val="32"/>
          <w:szCs w:val="32"/>
          <w:lang w:val="en-US" w:eastAsia="zh-CN"/>
        </w:rPr>
        <w:t>1人；推荐“全国十佳农民”1人；</w:t>
      </w:r>
      <w:r>
        <w:rPr>
          <w:rFonts w:hint="eastAsia" w:ascii="Nimbus Roman" w:hAnsi="Nimbus Roman" w:eastAsia="仿宋_GB2312"/>
          <w:sz w:val="32"/>
          <w:szCs w:val="32"/>
        </w:rPr>
        <w:t>积极组织开展第二届寻找“最美农技员”活动，向省厅</w:t>
      </w:r>
      <w:r>
        <w:rPr>
          <w:rFonts w:hint="eastAsia" w:ascii="Nimbus Roman" w:hAnsi="Nimbus Roman" w:eastAsia="仿宋_GB2312"/>
          <w:sz w:val="32"/>
          <w:szCs w:val="32"/>
          <w:lang w:eastAsia="zh-CN"/>
        </w:rPr>
        <w:t>和农业农村部</w:t>
      </w:r>
      <w:r>
        <w:rPr>
          <w:rFonts w:hint="eastAsia" w:ascii="Nimbus Roman" w:hAnsi="Nimbus Roman" w:eastAsia="仿宋_GB2312"/>
          <w:sz w:val="32"/>
          <w:szCs w:val="32"/>
        </w:rPr>
        <w:t>推</w:t>
      </w:r>
      <w:r>
        <w:rPr>
          <w:rFonts w:hint="eastAsia" w:ascii="Nimbus Roman" w:hAnsi="Nimbus Roman" w:eastAsia="仿宋_GB2312"/>
          <w:color w:val="auto"/>
          <w:sz w:val="32"/>
          <w:szCs w:val="32"/>
        </w:rPr>
        <w:t>荐“最美农技员”</w:t>
      </w:r>
      <w:r>
        <w:rPr>
          <w:rFonts w:hint="eastAsia" w:ascii="Nimbus Roman" w:hAnsi="Nimbus Roman" w:eastAsia="仿宋_GB2312"/>
          <w:color w:val="auto"/>
          <w:sz w:val="32"/>
          <w:szCs w:val="32"/>
          <w:lang w:val="en-US" w:eastAsia="zh-CN"/>
        </w:rPr>
        <w:t>4</w:t>
      </w:r>
      <w:r>
        <w:rPr>
          <w:rFonts w:hint="eastAsia" w:ascii="Nimbus Roman" w:hAnsi="Nimbus Roman" w:eastAsia="仿宋_GB2312"/>
          <w:color w:val="auto"/>
          <w:sz w:val="32"/>
          <w:szCs w:val="32"/>
          <w:lang w:eastAsia="zh-CN"/>
        </w:rPr>
        <w:t>人；</w:t>
      </w:r>
      <w:r>
        <w:rPr>
          <w:rFonts w:hint="eastAsia" w:ascii="仿宋_GB2312" w:hAnsi="仿宋_GB2312" w:eastAsia="仿宋_GB2312" w:cs="仿宋_GB2312"/>
          <w:sz w:val="32"/>
          <w:szCs w:val="32"/>
          <w:lang w:val="en-US" w:eastAsia="zh-CN"/>
        </w:rPr>
        <w:t>推荐第五批享受河南省政府特殊津贴1人</w:t>
      </w:r>
      <w:r>
        <w:rPr>
          <w:rFonts w:hint="eastAsia" w:ascii="仿宋_GB2312" w:hAnsi="仿宋_GB2312" w:eastAsia="仿宋_GB2312" w:cs="仿宋_GB2312"/>
          <w:sz w:val="32"/>
          <w:szCs w:val="32"/>
          <w:u w:val="none"/>
          <w:lang w:val="en-US" w:eastAsia="zh-CN"/>
        </w:rPr>
        <w:t>，第九批新乡市优秀专家6人。</w:t>
      </w:r>
    </w:p>
    <w:p>
      <w:pPr>
        <w:pStyle w:val="7"/>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Nimbus Roman" w:hAnsi="Nimbus Roman" w:eastAsia="仿宋_GB2312" w:cs="Arial"/>
          <w:color w:val="000000"/>
          <w:kern w:val="2"/>
          <w:sz w:val="32"/>
          <w:szCs w:val="32"/>
          <w:lang w:val="en-US" w:eastAsia="zh-CN" w:bidi="ar-SA"/>
        </w:rPr>
      </w:pPr>
      <w:r>
        <w:rPr>
          <w:rFonts w:hint="eastAsia" w:ascii="楷体_GB2312" w:hAnsi="楷体_GB2312" w:eastAsia="楷体_GB2312" w:cs="楷体_GB2312"/>
          <w:b w:val="0"/>
          <w:bCs w:val="0"/>
          <w:kern w:val="0"/>
          <w:sz w:val="32"/>
          <w:szCs w:val="32"/>
          <w:lang w:val="en-US" w:eastAsia="zh-CN" w:bidi="ar"/>
        </w:rPr>
        <w:t>（二）完善农业专技人才评价制度。</w:t>
      </w:r>
      <w:r>
        <w:rPr>
          <w:rFonts w:hint="eastAsia" w:ascii="Nimbus Roman" w:hAnsi="Nimbus Roman" w:eastAsia="仿宋_GB2312" w:cs="Arial"/>
          <w:color w:val="auto"/>
          <w:kern w:val="2"/>
          <w:sz w:val="32"/>
          <w:szCs w:val="32"/>
          <w:lang w:val="en-US" w:eastAsia="zh-CN" w:bidi="ar-SA"/>
        </w:rPr>
        <w:t>按照上级要求，在市人社部门指导下，</w:t>
      </w:r>
      <w:r>
        <w:rPr>
          <w:rFonts w:hint="eastAsia" w:ascii="Nimbus Roman" w:hAnsi="Nimbus Roman" w:eastAsia="仿宋_GB2312" w:cs="Arial"/>
          <w:color w:val="000000"/>
          <w:kern w:val="2"/>
          <w:sz w:val="32"/>
          <w:szCs w:val="32"/>
          <w:lang w:val="en-US" w:eastAsia="zh-CN" w:bidi="ar-SA"/>
        </w:rPr>
        <w:t>坚持德才兼备、以德为先的评价标准，突出业绩水平和实际贡献导向，</w:t>
      </w:r>
      <w:r>
        <w:rPr>
          <w:rFonts w:hint="eastAsia" w:ascii="Nimbus Roman" w:hAnsi="Nimbus Roman" w:eastAsia="仿宋_GB2312" w:cs="Arial"/>
          <w:color w:val="auto"/>
          <w:kern w:val="2"/>
          <w:sz w:val="32"/>
          <w:szCs w:val="32"/>
          <w:lang w:val="en-US" w:eastAsia="zh-CN" w:bidi="ar-SA"/>
        </w:rPr>
        <w:t>配合做好农业系列专业技术职称评有关工作，进一步拓展各类农业技术人员成长空间</w:t>
      </w:r>
      <w:r>
        <w:rPr>
          <w:rFonts w:hint="eastAsia" w:ascii="Nimbus Roman" w:hAnsi="Nimbus Roman" w:eastAsia="仿宋_GB2312" w:cs="Arial"/>
          <w:color w:val="000000"/>
          <w:kern w:val="2"/>
          <w:sz w:val="32"/>
          <w:szCs w:val="32"/>
          <w:lang w:val="en-US" w:eastAsia="zh-CN" w:bidi="ar-SA"/>
        </w:rPr>
        <w:t>。鼓励全市涉农群体特别是有专业特长和专业贡献的农民参加农业系列职称评审，为他们提供职称评价服务，以乡村人才振兴推动乡村全面振兴。近几年，在我市农业系列中、高级职称申报过程中，已经有以心连心为代表的涉农企业工作人员和以合作社带头人为代表的农民参与职称申报评审。</w:t>
      </w:r>
    </w:p>
    <w:p>
      <w:pPr>
        <w:pStyle w:val="7"/>
        <w:keepNext w:val="0"/>
        <w:keepLines w:val="0"/>
        <w:pageBreakBefore w:val="0"/>
        <w:numPr>
          <w:ilvl w:val="0"/>
          <w:numId w:val="1"/>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CESI黑体-GB2312" w:hAnsi="CESI黑体-GB2312" w:eastAsia="CESI黑体-GB2312" w:cs="CESI黑体-GB2312"/>
          <w:color w:val="000000"/>
          <w:kern w:val="2"/>
          <w:sz w:val="32"/>
          <w:szCs w:val="32"/>
          <w:lang w:val="en-US" w:eastAsia="zh-CN" w:bidi="ar-SA"/>
        </w:rPr>
      </w:pPr>
      <w:r>
        <w:rPr>
          <w:rFonts w:hint="eastAsia" w:ascii="CESI黑体-GB2312" w:hAnsi="CESI黑体-GB2312" w:eastAsia="CESI黑体-GB2312" w:cs="CESI黑体-GB2312"/>
          <w:color w:val="000000"/>
          <w:kern w:val="2"/>
          <w:sz w:val="32"/>
          <w:szCs w:val="32"/>
          <w:lang w:val="en-US" w:eastAsia="zh-CN" w:bidi="ar-SA"/>
        </w:rPr>
        <w:t>扎实推进人才信息库建设</w:t>
      </w:r>
    </w:p>
    <w:p>
      <w:pPr>
        <w:pStyle w:val="7"/>
        <w:keepNext w:val="0"/>
        <w:keepLines w:val="0"/>
        <w:pageBreakBefore w:val="0"/>
        <w:kinsoku/>
        <w:wordWrap/>
        <w:overflowPunct/>
        <w:topLinePunct w:val="0"/>
        <w:autoSpaceDE/>
        <w:autoSpaceDN/>
        <w:bidi w:val="0"/>
        <w:adjustRightInd/>
        <w:snapToGrid/>
        <w:spacing w:after="0" w:line="240" w:lineRule="auto"/>
        <w:ind w:firstLine="640" w:firstLineChars="200"/>
        <w:textAlignment w:val="auto"/>
        <w:rPr>
          <w:rFonts w:hint="eastAsia" w:ascii="Nimbus Roman" w:hAnsi="Nimbus Roman" w:eastAsia="仿宋_GB2312" w:cs="Arial"/>
          <w:color w:val="000000"/>
          <w:kern w:val="2"/>
          <w:sz w:val="32"/>
          <w:szCs w:val="32"/>
          <w:lang w:val="en-US" w:eastAsia="zh-CN" w:bidi="ar-SA"/>
        </w:rPr>
      </w:pPr>
      <w:r>
        <w:rPr>
          <w:rFonts w:hint="eastAsia" w:ascii="Nimbus Roman" w:hAnsi="Nimbus Roman" w:eastAsia="仿宋_GB2312" w:cs="Arial"/>
          <w:color w:val="000000"/>
          <w:kern w:val="2"/>
          <w:sz w:val="32"/>
          <w:szCs w:val="32"/>
          <w:lang w:val="en-US" w:eastAsia="zh-CN" w:bidi="ar-SA"/>
        </w:rPr>
        <w:t>目前，我市农业农村系统主要有两个人才信息库。</w:t>
      </w:r>
      <w:r>
        <w:rPr>
          <w:rFonts w:hint="eastAsia" w:ascii="Nimbus Roman" w:hAnsi="Nimbus Roman" w:eastAsia="仿宋_GB2312" w:cs="Arial"/>
          <w:b/>
          <w:bCs/>
          <w:color w:val="000000"/>
          <w:kern w:val="2"/>
          <w:sz w:val="32"/>
          <w:szCs w:val="32"/>
          <w:lang w:val="en-US" w:eastAsia="zh-CN" w:bidi="ar-SA"/>
        </w:rPr>
        <w:t>一是全市高素质农民教育培训信息库。</w:t>
      </w:r>
      <w:r>
        <w:rPr>
          <w:rFonts w:hint="eastAsia" w:ascii="Nimbus Roman" w:hAnsi="Nimbus Roman" w:eastAsia="仿宋_GB2312" w:cs="Arial"/>
          <w:color w:val="000000"/>
          <w:kern w:val="2"/>
          <w:sz w:val="32"/>
          <w:szCs w:val="32"/>
          <w:lang w:val="en-US" w:eastAsia="zh-CN" w:bidi="ar-SA"/>
        </w:rPr>
        <w:t>每年及时对受训农民进行登记注册。截止目前，</w:t>
      </w:r>
      <w:r>
        <w:rPr>
          <w:rFonts w:hint="eastAsia" w:ascii="Nimbus Roman" w:hAnsi="Nimbus Roman" w:eastAsia="仿宋_GB2312" w:cs="Arial"/>
          <w:color w:val="000000"/>
          <w:kern w:val="2"/>
          <w:sz w:val="32"/>
          <w:szCs w:val="32"/>
          <w:u w:val="none"/>
          <w:lang w:val="en-US" w:eastAsia="zh-CN" w:bidi="ar-SA"/>
        </w:rPr>
        <w:t>全市入库培训对象共计14245人，登记入库农民培育师资257人，入库培训教材库200个。</w:t>
      </w:r>
      <w:r>
        <w:rPr>
          <w:rFonts w:hint="eastAsia" w:ascii="Nimbus Roman" w:hAnsi="Nimbus Roman" w:eastAsia="仿宋_GB2312" w:cs="Arial"/>
          <w:b/>
          <w:bCs/>
          <w:color w:val="000000"/>
          <w:kern w:val="2"/>
          <w:sz w:val="32"/>
          <w:szCs w:val="32"/>
          <w:lang w:val="en-US" w:eastAsia="zh-CN" w:bidi="ar-SA"/>
        </w:rPr>
        <w:t>二是全市农业农村系统专业技术人员库。</w:t>
      </w:r>
      <w:r>
        <w:rPr>
          <w:rFonts w:hint="eastAsia" w:ascii="Nimbus Roman" w:hAnsi="Nimbus Roman" w:eastAsia="仿宋_GB2312" w:cs="Arial"/>
          <w:color w:val="000000"/>
          <w:kern w:val="2"/>
          <w:sz w:val="32"/>
          <w:szCs w:val="32"/>
          <w:lang w:val="en-US" w:eastAsia="zh-CN" w:bidi="ar-SA"/>
        </w:rPr>
        <w:t>将全市农业农村系统专业技术人员信息按照专业分类登记，为更好服务全市农业农村工作提供坚实的人才保障。目前，全市专业技术人员共1050人。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Nimbus Roman" w:hAnsi="Nimbus Roman" w:eastAsia="仿宋_GB2312" w:cs="Arial"/>
          <w:color w:val="000000"/>
          <w:kern w:val="2"/>
          <w:sz w:val="32"/>
          <w:szCs w:val="32"/>
          <w:lang w:val="en-US" w:eastAsia="zh-CN" w:bidi="ar-SA"/>
        </w:rPr>
      </w:pPr>
      <w:r>
        <w:rPr>
          <w:rFonts w:hint="eastAsia" w:ascii="Nimbus Roman" w:hAnsi="Nimbus Roman" w:eastAsia="仿宋_GB2312" w:cs="Arial"/>
          <w:color w:val="000000"/>
          <w:kern w:val="2"/>
          <w:sz w:val="32"/>
          <w:szCs w:val="32"/>
          <w:lang w:val="en-US" w:eastAsia="zh-CN" w:bidi="ar-SA"/>
        </w:rPr>
        <w:t>下步，我们将认真贯彻落实习近平总书记关于实施乡村人才振兴的重要指示精神，紧紧抓住“人”这个关键，坚持把“一懂两爱”的要求贯穿乡村人才队伍建设始终，加大人才建设力度，重点做好以下工作：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0"/>
          <w:sz w:val="32"/>
          <w:szCs w:val="32"/>
          <w:lang w:val="en-US" w:eastAsia="zh-CN" w:bidi="ar"/>
        </w:rPr>
        <w:t>一是育好人才，持续为乡村振兴赋能。</w:t>
      </w:r>
      <w:r>
        <w:rPr>
          <w:rFonts w:hint="eastAsia" w:ascii="Nimbus Roman" w:hAnsi="Nimbus Roman" w:eastAsia="仿宋_GB2312" w:cs="仿宋_GB2312"/>
          <w:sz w:val="32"/>
          <w:szCs w:val="32"/>
          <w:lang w:val="en-US" w:eastAsia="zh-CN"/>
        </w:rPr>
        <w:t>以高素质农民培育、基层专技队伍培育、农村实用人才培训、农民中职教育等工作为抓手，不断提升乡村人才队伍整体能力水平，</w:t>
      </w:r>
      <w:r>
        <w:rPr>
          <w:rFonts w:hint="eastAsia" w:ascii="仿宋_GB2312" w:hAnsi="仿宋_GB2312" w:eastAsia="仿宋_GB2312" w:cs="仿宋_GB2312"/>
          <w:sz w:val="32"/>
          <w:szCs w:val="32"/>
          <w:lang w:val="en-US" w:eastAsia="zh-CN"/>
        </w:rPr>
        <w:t>为乡村振兴注入新动能。</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both"/>
        <w:textAlignment w:val="auto"/>
        <w:rPr>
          <w:rFonts w:hint="eastAsia"/>
          <w:lang w:val="en-US" w:eastAsia="zh-CN"/>
        </w:rPr>
      </w:pPr>
      <w:r>
        <w:rPr>
          <w:rFonts w:hint="eastAsia" w:ascii="仿宋_GB2312" w:hAnsi="仿宋_GB2312" w:eastAsia="仿宋_GB2312" w:cs="仿宋_GB2312"/>
          <w:b/>
          <w:bCs/>
          <w:kern w:val="0"/>
          <w:sz w:val="32"/>
          <w:szCs w:val="32"/>
          <w:lang w:val="en-US" w:eastAsia="zh-CN" w:bidi="ar"/>
        </w:rPr>
        <w:t>二是搭好平台，激发人才创新原动力。</w:t>
      </w:r>
      <w:r>
        <w:rPr>
          <w:rFonts w:hint="eastAsia" w:ascii="Nimbus Roman" w:hAnsi="Nimbus Roman" w:eastAsia="仿宋_GB2312" w:cs="仿宋_GB2312"/>
          <w:sz w:val="32"/>
          <w:szCs w:val="32"/>
          <w:lang w:val="en-US" w:eastAsia="zh-CN"/>
        </w:rPr>
        <w:t>加大各类金融信贷支持力度，</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积极建立农民创业创新服务机构，建立全程跟踪服务体系，深化农业技术指导服务，为农民创业创新提供有效的创业指导和创业服务，帮助他们解决创业中遇到的各种具体问题。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2" w:firstLineChars="20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kern w:val="0"/>
          <w:sz w:val="32"/>
          <w:szCs w:val="32"/>
          <w:lang w:val="en-US" w:eastAsia="zh-CN" w:bidi="ar"/>
        </w:rPr>
        <w:t>三是优化机制，护航服务人才成长。</w:t>
      </w:r>
      <w:r>
        <w:rPr>
          <w:rFonts w:hint="eastAsia" w:ascii="仿宋_GB2312" w:hAnsi="仿宋_GB2312" w:eastAsia="仿宋_GB2312" w:cs="仿宋_GB2312"/>
          <w:i w:val="0"/>
          <w:caps w:val="0"/>
          <w:color w:val="000000"/>
          <w:spacing w:val="0"/>
          <w:sz w:val="32"/>
          <w:szCs w:val="32"/>
          <w:shd w:val="clear" w:color="auto" w:fill="FFFFFF"/>
          <w:lang w:val="en-US" w:eastAsia="zh-CN"/>
        </w:rPr>
        <w:t>加强人才宣传和推介力度，选树一批农业农村战线中的先进人才典型，从舆论上加以引导，提高全社会对人才重要性的认识，吸引更多的人才返乡，服务于本地经济建设，全面激发干事创业热情。</w:t>
      </w:r>
    </w:p>
    <w:p>
      <w:pPr>
        <w:pStyle w:val="2"/>
        <w:keepNext w:val="0"/>
        <w:keepLines w:val="0"/>
        <w:pageBreakBefore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2023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月</w:t>
      </w:r>
      <w:r>
        <w:rPr>
          <w:rFonts w:hint="eastAsia" w:eastAsia="仿宋_GB2312"/>
          <w:sz w:val="32"/>
          <w:szCs w:val="32"/>
          <w:lang w:val="en-US" w:eastAsia="zh-CN"/>
        </w:rPr>
        <w:t>20</w:t>
      </w:r>
      <w:bookmarkStart w:id="0" w:name="_GoBack"/>
      <w:bookmarkEnd w:id="0"/>
      <w:r>
        <w:rPr>
          <w:rFonts w:hint="eastAsia" w:ascii="Times New Roman" w:hAnsi="Times New Roman" w:eastAsia="仿宋_GB2312"/>
          <w:sz w:val="32"/>
          <w:szCs w:val="32"/>
        </w:rPr>
        <w:t xml:space="preserve">日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联系单位及电话：</w:t>
      </w:r>
      <w:r>
        <w:rPr>
          <w:rFonts w:hint="eastAsia" w:ascii="Times New Roman" w:hAnsi="Times New Roman" w:eastAsia="仿宋_GB2312"/>
          <w:sz w:val="32"/>
          <w:szCs w:val="32"/>
          <w:lang w:eastAsia="zh-CN"/>
        </w:rPr>
        <w:t>新乡市农业农村局</w:t>
      </w:r>
      <w:r>
        <w:rPr>
          <w:rFonts w:hint="eastAsia" w:ascii="Times New Roman" w:hAnsi="Times New Roman" w:eastAsia="仿宋_GB2312"/>
          <w:sz w:val="32"/>
          <w:szCs w:val="32"/>
          <w:lang w:val="en-US" w:eastAsia="zh-CN"/>
        </w:rPr>
        <w:t xml:space="preserve">   3698212</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联 系 人：</w:t>
      </w:r>
      <w:r>
        <w:rPr>
          <w:rFonts w:hint="eastAsia" w:ascii="Times New Roman" w:hAnsi="Times New Roman" w:eastAsia="仿宋_GB2312"/>
          <w:sz w:val="32"/>
          <w:szCs w:val="32"/>
          <w:lang w:eastAsia="zh-CN"/>
        </w:rPr>
        <w:t>宋安</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rPr>
      </w:pPr>
      <w:r>
        <w:rPr>
          <w:rFonts w:hint="eastAsia" w:ascii="Times New Roman" w:hAnsi="Times New Roman" w:eastAsia="仿宋_GB2312"/>
          <w:sz w:val="32"/>
          <w:szCs w:val="32"/>
        </w:rPr>
        <w:t>邮政编码：</w:t>
      </w:r>
      <w:r>
        <w:rPr>
          <w:rFonts w:hint="eastAsia" w:ascii="Times New Roman" w:hAnsi="Times New Roman" w:eastAsia="仿宋_GB2312"/>
          <w:sz w:val="32"/>
          <w:szCs w:val="32"/>
          <w:lang w:val="en-US" w:eastAsia="zh-CN"/>
        </w:rPr>
        <w:t>453000</w:t>
      </w:r>
    </w:p>
    <w:p>
      <w:pPr>
        <w:keepNext w:val="0"/>
        <w:keepLines w:val="0"/>
        <w:pageBreakBefore w:val="0"/>
        <w:widowControl w:val="0"/>
        <w:kinsoku/>
        <w:wordWrap/>
        <w:overflowPunct/>
        <w:topLinePunct w:val="0"/>
        <w:autoSpaceDE/>
        <w:autoSpaceDN/>
        <w:bidi w:val="0"/>
        <w:adjustRightInd/>
        <w:snapToGrid/>
        <w:spacing w:line="240" w:lineRule="auto"/>
        <w:ind w:left="1600" w:leftChars="0" w:right="0" w:rightChars="0" w:hanging="1600" w:hanging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抄    送：市政协提案委（2份），市政府督查室（1份）。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CESI黑体-GB2312">
    <w:panose1 w:val="02000500000000000000"/>
    <w:charset w:val="86"/>
    <w:family w:val="auto"/>
    <w:pitch w:val="default"/>
    <w:sig w:usb0="800002BF" w:usb1="184F6CF8" w:usb2="00000012" w:usb3="00000000" w:csb0="0004000F" w:csb1="00000000"/>
  </w:font>
  <w:font w:name="方正楷体_GBK">
    <w:panose1 w:val="02000000000000000000"/>
    <w:charset w:val="86"/>
    <w:family w:val="auto"/>
    <w:pitch w:val="default"/>
    <w:sig w:usb0="00000001" w:usb1="0800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CAB03"/>
    <w:multiLevelType w:val="singleLevel"/>
    <w:tmpl w:val="F7ECAB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FE014D4"/>
    <w:rsid w:val="114E1B4C"/>
    <w:rsid w:val="11F51205"/>
    <w:rsid w:val="14544C65"/>
    <w:rsid w:val="15FF080E"/>
    <w:rsid w:val="1A2A0FD3"/>
    <w:rsid w:val="1DC6725B"/>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8A73C81"/>
    <w:rsid w:val="39C5547E"/>
    <w:rsid w:val="3BDD41D4"/>
    <w:rsid w:val="3C463588"/>
    <w:rsid w:val="3E7EC706"/>
    <w:rsid w:val="40C26320"/>
    <w:rsid w:val="40C36AB3"/>
    <w:rsid w:val="42391EF0"/>
    <w:rsid w:val="465752C6"/>
    <w:rsid w:val="47954291"/>
    <w:rsid w:val="47EEBC37"/>
    <w:rsid w:val="490502F6"/>
    <w:rsid w:val="4B19560F"/>
    <w:rsid w:val="4B76637E"/>
    <w:rsid w:val="4C4A2656"/>
    <w:rsid w:val="4C4D5CA9"/>
    <w:rsid w:val="59265CED"/>
    <w:rsid w:val="5EFEB5E2"/>
    <w:rsid w:val="67BC45FE"/>
    <w:rsid w:val="6A6B7C5B"/>
    <w:rsid w:val="6FBD22F0"/>
    <w:rsid w:val="75FDBAE8"/>
    <w:rsid w:val="76BE452A"/>
    <w:rsid w:val="7B7A503D"/>
    <w:rsid w:val="7BD61B76"/>
    <w:rsid w:val="7DC462EA"/>
    <w:rsid w:val="7EEA456A"/>
    <w:rsid w:val="7F2EEF3C"/>
    <w:rsid w:val="7F643265"/>
    <w:rsid w:val="7FE423F1"/>
    <w:rsid w:val="ADD9B3F9"/>
    <w:rsid w:val="B7F7D0C6"/>
    <w:rsid w:val="DD6D8669"/>
    <w:rsid w:val="ECFF73A9"/>
    <w:rsid w:val="F97D395E"/>
    <w:rsid w:val="FD5F0974"/>
    <w:rsid w:val="FD7FDED5"/>
    <w:rsid w:val="FF9B3138"/>
    <w:rsid w:val="FFDBD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ind w:firstLine="420" w:firstLineChars="200"/>
    </w:pPr>
    <w:rPr>
      <w:rFonts w:ascii="Calibri" w:hAnsi="Calibri"/>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toa heading"/>
    <w:basedOn w:val="1"/>
    <w:next w:val="1"/>
    <w:qFormat/>
    <w:uiPriority w:val="0"/>
    <w:pPr>
      <w:spacing w:before="120" w:after="100" w:afterAutospacing="1"/>
    </w:pPr>
    <w:rPr>
      <w:rFonts w:ascii="Arial" w:hAnsi="Arial" w:cs="Arial"/>
    </w:rPr>
  </w:style>
  <w:style w:type="paragraph" w:styleId="6">
    <w:name w:val="Body Text"/>
    <w:basedOn w:val="1"/>
    <w:next w:val="7"/>
    <w:qFormat/>
    <w:uiPriority w:val="0"/>
    <w:pPr>
      <w:spacing w:after="120"/>
    </w:pPr>
  </w:style>
  <w:style w:type="paragraph" w:customStyle="1" w:styleId="7">
    <w:name w:val="正文文本 21"/>
    <w:basedOn w:val="1"/>
    <w:qFormat/>
    <w:uiPriority w:val="0"/>
    <w:pPr>
      <w:spacing w:after="120" w:afterLines="0" w:line="480" w:lineRule="auto"/>
    </w:pPr>
    <w:rPr>
      <w:rFonts w:ascii="Times New Roman" w:hAnsi="Times New Roman"/>
    </w:rPr>
  </w:style>
  <w:style w:type="paragraph" w:styleId="8">
    <w:name w:val="Body Text Indent 2"/>
    <w:basedOn w:val="1"/>
    <w:qFormat/>
    <w:uiPriority w:val="99"/>
    <w:pPr>
      <w:spacing w:line="480" w:lineRule="auto"/>
      <w:ind w:left="420" w:leftChars="200"/>
    </w:p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6"/>
    <w:next w:val="2"/>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_Style 2"/>
    <w:next w:val="1"/>
    <w:qFormat/>
    <w:uiPriority w:val="0"/>
    <w:pPr>
      <w:wordWrap w:val="0"/>
    </w:pPr>
    <w:rPr>
      <w:rFonts w:ascii="Calibri" w:hAnsi="Calibri" w:eastAsia="宋体" w:cs="Times New Roman"/>
      <w:sz w:val="32"/>
      <w:lang w:val="en-US" w:eastAsia="zh-CN" w:bidi="ar-SA"/>
    </w:rPr>
  </w:style>
  <w:style w:type="paragraph" w:customStyle="1" w:styleId="20">
    <w:name w:val="正文首行缩进1"/>
    <w:basedOn w:val="6"/>
    <w:next w:val="11"/>
    <w:qFormat/>
    <w:uiPriority w:val="0"/>
    <w:pPr>
      <w:ind w:firstLine="420" w:firstLineChars="100"/>
    </w:pPr>
  </w:style>
  <w:style w:type="character" w:customStyle="1" w:styleId="21">
    <w:name w:val="批注框文本 字符"/>
    <w:basedOn w:val="15"/>
    <w:link w:val="9"/>
    <w:qFormat/>
    <w:uiPriority w:val="0"/>
    <w:rPr>
      <w:kern w:val="2"/>
      <w:sz w:val="18"/>
      <w:szCs w:val="18"/>
    </w:rPr>
  </w:style>
  <w:style w:type="paragraph" w:styleId="2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392</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2020-07-24T18:23:00Z</dcterms:created>
  <dc:creator>lenovo</dc:creator>
  <cp:lastModifiedBy>administrator</cp:lastModifiedBy>
  <cp:lastPrinted>2022-07-23T04:36:00Z</cp:lastPrinted>
  <dcterms:modified xsi:type="dcterms:W3CDTF">2023-06-18T17:58:24Z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