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/>
        <w:jc w:val="both"/>
        <w:textAlignment w:val="auto"/>
        <w:rPr>
          <w:rFonts w:hint="default" w:ascii="Times New Roman" w:hAnsi="Times New Roman" w:eastAsia="文星标宋" w:cs="Times New Roman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</w:pP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新乡市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  <w:lang w:eastAsia="zh-CN"/>
        </w:rPr>
        <w:t>农业农村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张文亮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72390</wp:posOffset>
                </wp:positionV>
                <wp:extent cx="55359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35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pt;height:0.7pt;width:435.9pt;z-index:251660288;mso-width-relative:page;mso-height-relative:page;" filled="f" stroked="t" coordsize="21600,21600" o:gfxdata="UEsFBgAAAAAAAAAAAAAAAAAAAAAAAFBLAwQKAAAAAACHTuJAAAAAAAAAAAAAAAAABAAAAGRycy9Q&#10;SwMEFAAAAAgAh07iQAQdT/DWAAAABwEAAA8AAABkcnMvZG93bnJldi54bWxNjr1qwzAUhfdC30Hc&#10;QJfQyDYhcR3LGQpdCh2qJNDxxrq1TSzJWEpiv31vp3Y8P5zzlfvJ9uJGY+i8U5CuEhDkam861yg4&#10;Ht6ecxAhojPYe0cKZgqwrx4fSiyMv7tPuunYCB5xoUAFbYxDIWWoW7IYVn4gx9m3Hy1GlmMjzYh3&#10;Hre9zJJkIy12jh9aHOi1pfqir1aBTnB+T4+neVrG5eXwpT/0aROVelqkyQ5EpCn+leEXn9GhYqaz&#10;vzoTRK8ge+Ei2+kaBMf5dr0FcWYjy0FWpfzPX/0AUEsDBBQAAAAIAIdO4kA89lRH7AEAAKkDAAAO&#10;AAAAZHJzL2Uyb0RvYy54bWytU0uOEzEQ3SNxB8t70klGQUkrnVlMCBsEkfjsK/50W/JPtpNOLsEF&#10;kNjBiiV7bjPDMSi7Mxk+G4ToRancVX716lV5eX00mhxEiMrZhk5GY0qEZY4r2zb07ZvNkzklMYHl&#10;oJ0VDT2JSK9Xjx8te1+Lqeuc5iIQBLGx7n1Du5R8XVWRdcJAHDkvLAalCwYSHkNb8QA9ohtdTcfj&#10;p1XvAvfBMREj/l0PQboq+FIKll5JGUUiuqHILRUbit1lW62WULcBfKfYmQb8AwsDymLRC9QaEpB9&#10;UH9AGcWCi06mEXOmclIqJkoP2M1k/Fs3rzvwovSC4kR/kSn+P1j28rANRHGcHSUWDI7o7sPX2/ef&#10;vn/7iPbuy2cyySL1PtaYe2O34XyKfhtyx0cZDJFa+XcNTWGf+UKNjZFjUfl0UVkcE2H4cza7mi2u&#10;cBgMY/P5ogyhGoDyXR9iei6cIdlpqFZ2wITDi5iwOKbep+R0bUnf0MVsOkNEwBWSGhK6xmNT0baF&#10;T3Ra8Y3SOt+Iod3d6EAOgEux2Yzxyy0i7i9pucgaYjfkldCwLp0A/sxykk4e5bK41zRTMIJTogU+&#10;g+whINQJlP6bTCytLTLIKg+6Zm/n+AmHs/dBtR0qUdTNRHMQ96FQPu9uXrifzyXr4YW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EHU/w1gAAAAcBAAAPAAAAAAAAAAEAIAAAADgAAABkcnMvZG93&#10;bnJldi54bWxQSwECFAAUAAAACACHTuJAPPZUR+wBAACpAwAADgAAAAAAAAABACAAAAA7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办理结果：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对市政协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十三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一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281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号提案的答复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焦国梅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您好，您提出的关于“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促进我市中药材全产业链发展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”的提案收悉，现答复如下：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首先感谢您对我市中药材产业的关心和支持，从您的提案中看出您对我市的中药材业现状做了深入调研，您的提案很有建设性，对我市的中药材产业发展具有很好的指导意义和参考价值。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在接到您的提案后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们非常重视，组织专业人员进行了细致的调查研究，正像您了解的，新乡地处豫北太行山野生、家种药材区及豫北、豫东黄淮海平原家种药材区，中药种质资源非常丰富，有连翘、山楂、柴胡、黄芩、酸枣仁、金银花、红花等知名道地药材，仅仅辉县山区中药材资源就多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1000余种，并且山楂、卫红花、薄荷等已成为国家农产品地理标志。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随着近年来国家、省、市等层面对中药的发展都有利好政策，我市作为河南省六大药材主产区之一，有着巨大的发展潜力。为此我们重点做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CESI黑体-GB2312" w:cs="CESI黑体-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黑体-GB2312" w:cs="CESI黑体-GB2312"/>
          <w:b w:val="0"/>
          <w:bCs w:val="0"/>
          <w:sz w:val="32"/>
          <w:szCs w:val="32"/>
          <w:lang w:val="en-US" w:eastAsia="zh-CN"/>
        </w:rPr>
        <w:t>一、加强组织领导与协调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1.成立领导小组。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市农业农村局已牵头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起草了《新乡市人民政府办公室关于加快中药材产业高质量发展的意见》，明确了“政府引导，市场运作”的发展原则，提出“充分发挥政府顶层设计、规划引领、政策激励、公共服务等方面作用”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“市政府设立中药材产业工作专班，统筹研究推动全市中药材产业发展工作。农业农村、发展改革……等部门要分工负责，密切协作，形成合力”。目前该《意见》已提交市委市政府，待常委会研究通过后实施。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2.合理规划布局。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立足我市资源禀赋，在南太行产业带，大力推广山地、林下中药材种植等模式，以野生连翘、山楂为重点打造百万亩野生中药材基地，以柴胡、卫红花、柏子仁、酸枣仁、黄芩等为主导品种，建立千亩种植基地３个以上，百亩种植基地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个以上。在黄河故道产业带，以封丘县为中心大力发展金银花种植，建立黄河故道金银花特色生产基地。其它平原地区按照传统种植习惯，突出品种特色，集约化发展中药材生产，建设具有区域特色的道地中药材产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3.推行标准化生产，集约化经营。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道地药材生态栽培、仿野生抚育和人工抚育，加强中药材生产配套技术标准制定工作，引导生产主体实行标准化生产。大力推广粮药轮作、间作、套作等种植模式，落实绿色防控措施、有机肥替代化肥、生物共生互惠等生态种植技术。研究应用中药材全程机械化技术，推行轻简化生产。在适宜的区域建立药材的定点生产基地，统一生产管理，统一经营，以规模化生产形成批量生产能力，保证我市中药材的道地性的同时，打造新乡中药材知名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4.加强政策支持力度，推动产业发展。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统筹利用项目资金，提高中药材产业项目资金的精准性、连续性和指向性，推动绿色高质高效中药材项目资金向主产区、优势区倾斜。扶优扶强一批道地药材龙头企业、合作社、种植大户，对具备一定规模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种植基地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在项目资金、税收、金融、用地等方面给予支持。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加大对科研院所的扶持力度，对南太行优势中药材、道地药材的良种繁育、规范化种植、品种鉴定、珍稀品种保护等进行政策倾斜，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支持我市中药材产业发展。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CESI黑体-GB2312" w:cs="CESI黑体-GB2312"/>
          <w:sz w:val="32"/>
          <w:szCs w:val="32"/>
          <w:lang w:eastAsia="zh-CN"/>
        </w:rPr>
      </w:pPr>
      <w:r>
        <w:rPr>
          <w:rFonts w:hint="eastAsia" w:ascii="Times New Roman" w:hAnsi="Times New Roman" w:eastAsia="CESI黑体-GB2312" w:cs="CESI黑体-GB2312"/>
          <w:sz w:val="32"/>
          <w:szCs w:val="32"/>
          <w:lang w:eastAsia="zh-CN"/>
        </w:rPr>
        <w:t>二、做好中药材种源培育生产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协同科研机构和种植专业合作社，积极开展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中药材种质资源的调查、收集、保存、选育和繁育等工作，建立道地药材优质种质资源鉴选体系及评价标准，开展种质资源评价，筛选优势种质资源。目前建有金银花和卫红花种质资源圃（库），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同时联合新乡市农科院进行调查研究，已经建立南太行中药种质资源库雏形，移栽百余种中药材，该种质资源库预计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2025年之前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成，将成为我市中药材引种驯化基地和良种选育基因库。后续将集中我市科研院所、相关高校等专业人才技术优势力量，继续对整个新乡中药材进行深入调查研究，攻关南太行优势药材和道地药材的驯化、繁育、栽培、鉴定标准制定等相关工作，推动相关研究成果落地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CESI黑体-GB2312" w:cs="CESI黑体-GB2312"/>
          <w:sz w:val="32"/>
          <w:szCs w:val="32"/>
          <w:lang w:eastAsia="zh-CN"/>
        </w:rPr>
      </w:pPr>
      <w:r>
        <w:rPr>
          <w:rFonts w:hint="eastAsia" w:ascii="Times New Roman" w:hAnsi="Times New Roman" w:eastAsia="CESI黑体-GB2312" w:cs="CESI黑体-GB2312"/>
          <w:sz w:val="32"/>
          <w:szCs w:val="32"/>
          <w:lang w:eastAsia="zh-CN"/>
        </w:rPr>
        <w:t>三、围绕道地药材调整产业结构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着重做好对中药材生产进行科学规划布局，因地制宜推动中药材全产业链发展。依托我市科研单位，推广标准化栽培模式，建设道地中药材品牌基地，培育道地中药材品牌。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挥中药材多元属性特点，开展跨产业交流协作，深化资源共享，促进技术、资金、人才互动耦合。创新中药材产业模式，全面拓展中药材功能价值，加强产业结构调整和转型升级，通过一二三产业融合发展，实现中药材产业由单纯初级产品、加工品到全产业链发展的功能拓展，将更多的中药材产品融入到国内国际双循环，将我市中药材产业推向融合发展的新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中医药是中华民族的瑰宝，是优秀传统文化的重要载体，我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有责任有义务将中医药优秀传统文化发扬光大，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在接下来的工作中，我们将进一步在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政策上进行支持，观念上进行引导，从而尽早实现我市中药材全产业链发展。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    2023年6月20日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联系单位及电话：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新乡市农业农村局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2851036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 系 人：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段长勇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邮政编码：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抄    送：市政协提案委（2份），市政府督查室（1份）。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BF"/>
    <w:rsid w:val="001E139C"/>
    <w:rsid w:val="00266898"/>
    <w:rsid w:val="002F7F8D"/>
    <w:rsid w:val="00391AE5"/>
    <w:rsid w:val="004B6F06"/>
    <w:rsid w:val="004F2F58"/>
    <w:rsid w:val="005561E4"/>
    <w:rsid w:val="00775389"/>
    <w:rsid w:val="00860F15"/>
    <w:rsid w:val="00CC73C4"/>
    <w:rsid w:val="00D53DBF"/>
    <w:rsid w:val="00DC485D"/>
    <w:rsid w:val="00E5782B"/>
    <w:rsid w:val="00F83EF3"/>
    <w:rsid w:val="00F8404F"/>
    <w:rsid w:val="00FB0929"/>
    <w:rsid w:val="04035566"/>
    <w:rsid w:val="04AA112E"/>
    <w:rsid w:val="068D7B53"/>
    <w:rsid w:val="06F17940"/>
    <w:rsid w:val="07BF43F0"/>
    <w:rsid w:val="09333E7E"/>
    <w:rsid w:val="0FE014D4"/>
    <w:rsid w:val="114E1B4C"/>
    <w:rsid w:val="11F51205"/>
    <w:rsid w:val="14544C65"/>
    <w:rsid w:val="15FF080E"/>
    <w:rsid w:val="1A2A0FD3"/>
    <w:rsid w:val="1DC6725B"/>
    <w:rsid w:val="1E2D6BF4"/>
    <w:rsid w:val="1E697E79"/>
    <w:rsid w:val="1ED723ED"/>
    <w:rsid w:val="1EDBA2E4"/>
    <w:rsid w:val="1F7C7901"/>
    <w:rsid w:val="249378EA"/>
    <w:rsid w:val="249609E0"/>
    <w:rsid w:val="256A2FBB"/>
    <w:rsid w:val="262943C7"/>
    <w:rsid w:val="26655DF1"/>
    <w:rsid w:val="29F143A9"/>
    <w:rsid w:val="2A4D0D54"/>
    <w:rsid w:val="2E603067"/>
    <w:rsid w:val="306E243A"/>
    <w:rsid w:val="349D44CE"/>
    <w:rsid w:val="34D3040D"/>
    <w:rsid w:val="38A73C81"/>
    <w:rsid w:val="39C5547E"/>
    <w:rsid w:val="3BDD41D4"/>
    <w:rsid w:val="3C463588"/>
    <w:rsid w:val="40C26320"/>
    <w:rsid w:val="40C36AB3"/>
    <w:rsid w:val="42391EF0"/>
    <w:rsid w:val="465752C6"/>
    <w:rsid w:val="47954291"/>
    <w:rsid w:val="47EEBC37"/>
    <w:rsid w:val="490502F6"/>
    <w:rsid w:val="4B19560F"/>
    <w:rsid w:val="4B76637E"/>
    <w:rsid w:val="4C4A2656"/>
    <w:rsid w:val="4C4D5CA9"/>
    <w:rsid w:val="59265CED"/>
    <w:rsid w:val="5EFEB5E2"/>
    <w:rsid w:val="67BC45FE"/>
    <w:rsid w:val="6A6B7C5B"/>
    <w:rsid w:val="6FBD22F0"/>
    <w:rsid w:val="75F7A424"/>
    <w:rsid w:val="75FDBAE8"/>
    <w:rsid w:val="76BE452A"/>
    <w:rsid w:val="7B7A503D"/>
    <w:rsid w:val="7DC462EA"/>
    <w:rsid w:val="7EEA456A"/>
    <w:rsid w:val="7F643265"/>
    <w:rsid w:val="7F67A944"/>
    <w:rsid w:val="7FE423F1"/>
    <w:rsid w:val="FBBFD6C8"/>
    <w:rsid w:val="FD5F0974"/>
    <w:rsid w:val="FD7FDED5"/>
    <w:rsid w:val="FFDBD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0"/>
    <w:pPr>
      <w:spacing w:before="120" w:after="100" w:afterAutospacing="1"/>
    </w:pPr>
    <w:rPr>
      <w:rFonts w:ascii="Arial" w:hAnsi="Arial" w:cs="Arial"/>
    </w:rPr>
  </w:style>
  <w:style w:type="paragraph" w:styleId="4">
    <w:name w:val="Body Text Indent"/>
    <w:basedOn w:val="1"/>
    <w:next w:val="5"/>
    <w:qFormat/>
    <w:uiPriority w:val="0"/>
    <w:pPr>
      <w:spacing w:after="120" w:afterLines="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2"/>
    <w:next w:val="11"/>
    <w:qFormat/>
    <w:uiPriority w:val="0"/>
    <w:pPr>
      <w:widowControl w:val="0"/>
      <w:spacing w:line="600" w:lineRule="exact"/>
      <w:ind w:firstLine="420"/>
      <w:jc w:val="both"/>
    </w:pPr>
    <w:rPr>
      <w:rFonts w:ascii="Calibri" w:hAnsi="Calibri" w:eastAsia="仿宋_GB2312" w:cs="Times New Roman"/>
      <w:bCs/>
      <w:kern w:val="2"/>
      <w:sz w:val="30"/>
      <w:szCs w:val="24"/>
      <w:lang w:val="en-US" w:eastAsia="zh-CN" w:bidi="ar-SA"/>
    </w:rPr>
  </w:style>
  <w:style w:type="paragraph" w:styleId="11">
    <w:name w:val="Body Text First Indent 2"/>
    <w:basedOn w:val="4"/>
    <w:next w:val="1"/>
    <w:qFormat/>
    <w:uiPriority w:val="0"/>
    <w:pPr>
      <w:spacing w:after="0" w:afterLines="0"/>
      <w:ind w:firstLine="420" w:firstLineChars="200"/>
    </w:pPr>
    <w:rPr>
      <w:rFonts w:ascii="Calibri" w:hAnsi="Calibri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正文首行缩进1"/>
    <w:basedOn w:val="2"/>
    <w:next w:val="8"/>
    <w:qFormat/>
    <w:uiPriority w:val="0"/>
    <w:pPr>
      <w:ind w:firstLine="420" w:firstLineChars="100"/>
    </w:pPr>
  </w:style>
  <w:style w:type="paragraph" w:customStyle="1" w:styleId="16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/>
    </w:rPr>
  </w:style>
  <w:style w:type="character" w:customStyle="1" w:styleId="17">
    <w:name w:val="批注框文本 字符"/>
    <w:basedOn w:val="13"/>
    <w:link w:val="6"/>
    <w:qFormat/>
    <w:uiPriority w:val="0"/>
    <w:rPr>
      <w:kern w:val="2"/>
      <w:sz w:val="18"/>
      <w:szCs w:val="18"/>
    </w:r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316</Words>
  <Characters>1805</Characters>
  <Lines>15</Lines>
  <Paragraphs>4</Paragraphs>
  <TotalTime>18</TotalTime>
  <ScaleCrop>false</ScaleCrop>
  <LinksUpToDate>false</LinksUpToDate>
  <CharactersWithSpaces>2117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2020-07-23T02:23:00Z</dcterms:created>
  <dc:creator>lenovo</dc:creator>
  <cp:lastModifiedBy>administrator</cp:lastModifiedBy>
  <cp:lastPrinted>2022-07-21T12:36:00Z</cp:lastPrinted>
  <dcterms:modified xsi:type="dcterms:W3CDTF">2023-06-18T18:02:43Z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335079074B284064B0C909E4FCBD481A</vt:lpwstr>
  </property>
</Properties>
</file>