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3E68">
      <w:pPr>
        <w:pStyle w:val="15"/>
        <w:spacing w:line="520" w:lineRule="exact"/>
        <w:ind w:firstLine="0" w:firstLineChars="0"/>
        <w:jc w:val="center"/>
        <w:rPr>
          <w:rFonts w:hint="default"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新乡市合并区</w:t>
      </w:r>
      <w:r>
        <w:rPr>
          <w:rFonts w:hint="eastAsia" w:ascii="方正小标宋简体" w:hAnsi="方正小标宋简体" w:eastAsia="方正小标宋简体" w:cs="方正小标宋简体"/>
          <w:color w:val="auto"/>
          <w:sz w:val="36"/>
          <w:szCs w:val="36"/>
        </w:rPr>
        <w:t>20</w:t>
      </w:r>
      <w:r>
        <w:rPr>
          <w:rFonts w:hint="eastAsia" w:ascii="方正小标宋简体" w:hAnsi="方正小标宋简体" w:eastAsia="方正小标宋简体" w:cs="方正小标宋简体"/>
          <w:color w:val="auto"/>
          <w:sz w:val="36"/>
          <w:szCs w:val="36"/>
          <w:lang w:val="en-US" w:eastAsia="zh-CN"/>
        </w:rPr>
        <w:t>2</w:t>
      </w:r>
      <w:r>
        <w:rPr>
          <w:rFonts w:hint="default" w:ascii="方正小标宋简体" w:hAnsi="方正小标宋简体" w:eastAsia="方正小标宋简体" w:cs="方正小标宋简体"/>
          <w:color w:val="auto"/>
          <w:sz w:val="36"/>
          <w:szCs w:val="36"/>
          <w:lang w:val="en-US" w:eastAsia="zh-CN"/>
        </w:rPr>
        <w:t>5</w:t>
      </w:r>
      <w:r>
        <w:rPr>
          <w:rFonts w:hint="eastAsia" w:ascii="方正小标宋简体" w:hAnsi="方正小标宋简体" w:eastAsia="方正小标宋简体" w:cs="方正小标宋简体"/>
          <w:color w:val="auto"/>
          <w:sz w:val="36"/>
          <w:szCs w:val="36"/>
        </w:rPr>
        <w:t>年数据库</w:t>
      </w:r>
      <w:r>
        <w:rPr>
          <w:rFonts w:hint="eastAsia" w:ascii="方正小标宋简体" w:hAnsi="方正小标宋简体" w:eastAsia="方正小标宋简体" w:cs="方正小标宋简体"/>
          <w:color w:val="auto"/>
          <w:sz w:val="36"/>
          <w:szCs w:val="36"/>
          <w:lang w:eastAsia="zh-CN"/>
        </w:rPr>
        <w:t>更新及肥力评价</w:t>
      </w:r>
      <w:r>
        <w:rPr>
          <w:rFonts w:hint="eastAsia" w:ascii="方正小标宋简体" w:hAnsi="方正小标宋简体" w:eastAsia="方正小标宋简体" w:cs="方正小标宋简体"/>
          <w:color w:val="auto"/>
          <w:sz w:val="36"/>
          <w:szCs w:val="36"/>
        </w:rPr>
        <w:t>项目</w:t>
      </w:r>
    </w:p>
    <w:p w14:paraId="1418340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rPr>
        <w:t>询价</w:t>
      </w:r>
      <w:r>
        <w:rPr>
          <w:rFonts w:hint="eastAsia" w:ascii="方正小标宋简体" w:hAnsi="方正小标宋简体" w:eastAsia="方正小标宋简体" w:cs="方正小标宋简体"/>
          <w:color w:val="auto"/>
          <w:sz w:val="36"/>
          <w:szCs w:val="36"/>
          <w:lang w:eastAsia="zh-CN"/>
        </w:rPr>
        <w:t>公告</w:t>
      </w:r>
    </w:p>
    <w:p w14:paraId="0400DB3C">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仿宋" w:eastAsia="仿宋_GB2312"/>
          <w:color w:val="auto"/>
          <w:kern w:val="2"/>
          <w:sz w:val="30"/>
          <w:szCs w:val="30"/>
        </w:rPr>
      </w:pPr>
      <w:r>
        <w:rPr>
          <w:rFonts w:hint="eastAsia" w:ascii="仿宋_GB2312" w:hAnsi="仿宋_GB2312" w:eastAsia="仿宋_GB2312" w:cs="仿宋_GB2312"/>
          <w:color w:val="000000"/>
          <w:kern w:val="0"/>
          <w:sz w:val="32"/>
          <w:szCs w:val="32"/>
          <w:lang w:eastAsia="zh-CN"/>
        </w:rPr>
        <w:t>根据</w:t>
      </w:r>
      <w:r>
        <w:rPr>
          <w:rFonts w:hint="eastAsia" w:ascii="仿宋_GB2312" w:hAnsi="仿宋_GB2312" w:eastAsia="仿宋_GB2312" w:cs="仿宋_GB2312"/>
          <w:color w:val="000000"/>
          <w:kern w:val="0"/>
          <w:sz w:val="32"/>
          <w:szCs w:val="32"/>
          <w:lang w:val="en-US" w:eastAsia="zh-CN"/>
        </w:rPr>
        <w:t>2025年度新乡市合并区科学施肥增效项目实施要求，现就2025年度</w:t>
      </w:r>
      <w:r>
        <w:rPr>
          <w:rFonts w:hint="eastAsia" w:ascii="仿宋_GB2312" w:hAnsi="仿宋_GB2312" w:eastAsia="仿宋_GB2312" w:cs="仿宋_GB2312"/>
          <w:color w:val="000000"/>
          <w:kern w:val="0"/>
          <w:sz w:val="32"/>
          <w:szCs w:val="32"/>
          <w:lang w:eastAsia="zh-CN"/>
        </w:rPr>
        <w:t>新乡市合并区数据库更新及肥力评价</w:t>
      </w:r>
      <w:r>
        <w:rPr>
          <w:rFonts w:hint="eastAsia" w:ascii="仿宋_GB2312" w:hAnsi="仿宋_GB2312" w:eastAsia="仿宋_GB2312" w:cs="仿宋_GB2312"/>
          <w:color w:val="000000"/>
          <w:kern w:val="0"/>
          <w:sz w:val="32"/>
          <w:szCs w:val="32"/>
          <w:lang w:val="en-US" w:eastAsia="zh-CN"/>
        </w:rPr>
        <w:t>项目进行询价采购，</w:t>
      </w:r>
      <w:r>
        <w:rPr>
          <w:rFonts w:hint="eastAsia" w:ascii="仿宋_GB2312" w:hAnsi="宋体" w:eastAsia="仿宋_GB2312" w:cs="宋体"/>
          <w:color w:val="auto"/>
          <w:sz w:val="32"/>
          <w:szCs w:val="32"/>
        </w:rPr>
        <w:t>欢迎有意并符合资质条件的</w:t>
      </w:r>
      <w:r>
        <w:rPr>
          <w:rFonts w:hint="eastAsia" w:ascii="仿宋_GB2312" w:hAnsi="宋体" w:eastAsia="仿宋_GB2312" w:cs="宋体"/>
          <w:color w:val="auto"/>
          <w:sz w:val="32"/>
          <w:szCs w:val="32"/>
          <w:lang w:val="en-US" w:eastAsia="zh-CN"/>
        </w:rPr>
        <w:t>供应</w:t>
      </w:r>
      <w:r>
        <w:rPr>
          <w:rFonts w:hint="eastAsia" w:ascii="仿宋_GB2312" w:hAnsi="宋体" w:eastAsia="仿宋_GB2312" w:cs="宋体"/>
          <w:color w:val="auto"/>
          <w:sz w:val="32"/>
          <w:szCs w:val="32"/>
        </w:rPr>
        <w:t>商参加本项目的</w:t>
      </w:r>
      <w:r>
        <w:rPr>
          <w:rFonts w:hint="eastAsia" w:ascii="仿宋_GB2312" w:hAnsi="宋体" w:eastAsia="仿宋_GB2312" w:cs="宋体"/>
          <w:color w:val="auto"/>
          <w:sz w:val="32"/>
          <w:szCs w:val="32"/>
          <w:lang w:val="en-US" w:eastAsia="zh-CN"/>
        </w:rPr>
        <w:t>报价</w:t>
      </w:r>
      <w:r>
        <w:rPr>
          <w:rFonts w:hint="eastAsia" w:ascii="仿宋_GB2312" w:hAnsi="宋体" w:eastAsia="仿宋_GB2312" w:cs="宋体"/>
          <w:color w:val="auto"/>
          <w:sz w:val="32"/>
          <w:szCs w:val="32"/>
        </w:rPr>
        <w:t>。</w:t>
      </w:r>
    </w:p>
    <w:p w14:paraId="4EE85EA0">
      <w:pPr>
        <w:pStyle w:val="15"/>
        <w:keepNext w:val="0"/>
        <w:keepLines w:val="0"/>
        <w:pageBreakBefore w:val="0"/>
        <w:widowControl w:val="0"/>
        <w:kinsoku/>
        <w:wordWrap/>
        <w:overflowPunct/>
        <w:topLinePunct w:val="0"/>
        <w:bidi w:val="0"/>
        <w:snapToGrid/>
        <w:spacing w:line="560" w:lineRule="exact"/>
        <w:ind w:right="0" w:firstLine="600" w:firstLineChars="200"/>
        <w:jc w:val="both"/>
        <w:textAlignment w:val="auto"/>
        <w:rPr>
          <w:rFonts w:hint="eastAsia" w:ascii="黑体" w:hAnsi="仿宋" w:eastAsia="黑体"/>
          <w:color w:val="auto"/>
          <w:sz w:val="30"/>
          <w:szCs w:val="30"/>
        </w:rPr>
      </w:pPr>
      <w:r>
        <w:rPr>
          <w:rFonts w:hint="eastAsia" w:ascii="黑体" w:hAnsi="仿宋" w:eastAsia="黑体"/>
          <w:color w:val="auto"/>
          <w:sz w:val="30"/>
          <w:szCs w:val="30"/>
        </w:rPr>
        <w:t>一、项目概况</w:t>
      </w:r>
    </w:p>
    <w:p w14:paraId="46735D92">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1、项目名称：</w:t>
      </w:r>
      <w:r>
        <w:rPr>
          <w:rFonts w:hint="eastAsia" w:ascii="仿宋_GB2312" w:hAnsi="仿宋_GB2312" w:eastAsia="仿宋_GB2312" w:cs="仿宋_GB2312"/>
          <w:color w:val="000000"/>
          <w:kern w:val="0"/>
          <w:sz w:val="32"/>
          <w:szCs w:val="32"/>
          <w:lang w:val="en-US" w:eastAsia="zh-CN"/>
        </w:rPr>
        <w:t>新乡市合并区2025年</w:t>
      </w:r>
      <w:r>
        <w:rPr>
          <w:rFonts w:hint="eastAsia" w:ascii="仿宋_GB2312" w:hAnsi="仿宋_GB2312" w:eastAsia="仿宋_GB2312" w:cs="仿宋_GB2312"/>
          <w:color w:val="000000"/>
          <w:kern w:val="0"/>
          <w:sz w:val="32"/>
          <w:szCs w:val="32"/>
          <w:lang w:eastAsia="zh-CN"/>
        </w:rPr>
        <w:t>配方施肥数据库更新及肥力评价</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lang w:eastAsia="zh-CN"/>
        </w:rPr>
        <w:t>。</w:t>
      </w:r>
    </w:p>
    <w:p w14:paraId="4BEA11FC">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2、项目内容：</w:t>
      </w:r>
      <w:r>
        <w:rPr>
          <w:rFonts w:hint="eastAsia" w:ascii="仿宋_GB2312" w:hAnsi="仿宋_GB2312" w:eastAsia="仿宋_GB2312" w:cs="仿宋_GB2312"/>
          <w:color w:val="000000"/>
          <w:kern w:val="0"/>
          <w:sz w:val="32"/>
          <w:szCs w:val="32"/>
          <w:lang w:val="en-US" w:eastAsia="zh-CN"/>
        </w:rPr>
        <w:t>按照《河南省小麦玉米两熟制农田土壤肥力评价技术规程》构建“肥力评价层次分析模型”和“肥力评价隶属函数模型”，利用第三次土壤普查成果数据，完成新乡市合并区肥力评价，并对评价结果进行分析，制定“土壤培肥意见”，修订“测土配方施肥指标体系”，制作电子养分图等。更新 “县域测土配方施肥专家系统”数据，并上传到国家测土配方施肥数据管理中心。实现微信公众号（测土配方施肥服务平台）查询等功能。</w:t>
      </w:r>
    </w:p>
    <w:p w14:paraId="63655CFA">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3、采购方式：询价。</w:t>
      </w:r>
    </w:p>
    <w:p w14:paraId="6AD481A9">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4、预算金额：1万元</w:t>
      </w:r>
      <w:r>
        <w:rPr>
          <w:rFonts w:hint="eastAsia" w:ascii="仿宋_GB2312" w:hAnsi="宋体" w:eastAsia="仿宋_GB2312" w:cs="宋体"/>
          <w:color w:val="auto"/>
          <w:sz w:val="32"/>
          <w:szCs w:val="32"/>
        </w:rPr>
        <w:t>。</w:t>
      </w:r>
    </w:p>
    <w:p w14:paraId="32F0DE7C">
      <w:pPr>
        <w:pStyle w:val="15"/>
        <w:keepNext w:val="0"/>
        <w:keepLines w:val="0"/>
        <w:pageBreakBefore w:val="0"/>
        <w:widowControl w:val="0"/>
        <w:kinsoku/>
        <w:wordWrap/>
        <w:overflowPunct/>
        <w:topLinePunct w:val="0"/>
        <w:bidi w:val="0"/>
        <w:snapToGrid/>
        <w:spacing w:line="560" w:lineRule="exact"/>
        <w:ind w:right="0" w:firstLine="600" w:firstLineChars="200"/>
        <w:jc w:val="both"/>
        <w:textAlignment w:val="auto"/>
        <w:rPr>
          <w:rFonts w:hint="eastAsia" w:ascii="黑体" w:hAnsi="仿宋" w:eastAsia="黑体"/>
          <w:color w:val="auto"/>
          <w:sz w:val="30"/>
          <w:szCs w:val="30"/>
          <w:lang w:eastAsia="zh-CN"/>
        </w:rPr>
      </w:pPr>
      <w:r>
        <w:rPr>
          <w:rFonts w:hint="eastAsia" w:ascii="黑体" w:hAnsi="仿宋" w:eastAsia="黑体"/>
          <w:color w:val="auto"/>
          <w:sz w:val="30"/>
          <w:szCs w:val="30"/>
        </w:rPr>
        <w:t>二、供应商</w:t>
      </w:r>
      <w:r>
        <w:rPr>
          <w:rFonts w:hint="eastAsia" w:ascii="黑体" w:hAnsi="仿宋" w:eastAsia="黑体"/>
          <w:color w:val="auto"/>
          <w:sz w:val="30"/>
          <w:szCs w:val="30"/>
          <w:lang w:val="en-US" w:eastAsia="zh-CN"/>
        </w:rPr>
        <w:t>条件</w:t>
      </w:r>
    </w:p>
    <w:p w14:paraId="4553F92E">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1、具备独立法人资格，在法律和财务方面独立，</w:t>
      </w:r>
      <w:r>
        <w:rPr>
          <w:rFonts w:hint="eastAsia" w:ascii="仿宋_GB2312" w:hAnsi="宋体" w:eastAsia="仿宋_GB2312" w:cs="宋体"/>
          <w:color w:val="auto"/>
          <w:sz w:val="32"/>
          <w:szCs w:val="32"/>
          <w:lang w:eastAsia="zh-CN"/>
        </w:rPr>
        <w:t>具有有效的营业执照，</w:t>
      </w:r>
      <w:r>
        <w:rPr>
          <w:rFonts w:hint="eastAsia" w:ascii="仿宋_GB2312" w:hAnsi="宋体" w:eastAsia="仿宋_GB2312" w:cs="宋体"/>
          <w:color w:val="auto"/>
          <w:sz w:val="32"/>
          <w:szCs w:val="32"/>
        </w:rPr>
        <w:t>具有履行合同所必需专业技术</w:t>
      </w:r>
      <w:r>
        <w:rPr>
          <w:rFonts w:hint="eastAsia" w:ascii="仿宋_GB2312" w:hAnsi="宋体" w:eastAsia="仿宋_GB2312" w:cs="宋体"/>
          <w:color w:val="auto"/>
          <w:sz w:val="32"/>
          <w:szCs w:val="32"/>
          <w:lang w:val="en-US" w:eastAsia="zh-CN"/>
        </w:rPr>
        <w:t>售后服务</w:t>
      </w:r>
      <w:r>
        <w:rPr>
          <w:rFonts w:hint="eastAsia" w:ascii="仿宋_GB2312" w:hAnsi="宋体" w:eastAsia="仿宋_GB2312" w:cs="宋体"/>
          <w:color w:val="auto"/>
          <w:sz w:val="32"/>
          <w:szCs w:val="32"/>
        </w:rPr>
        <w:t>能力</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并</w:t>
      </w:r>
      <w:r>
        <w:rPr>
          <w:rFonts w:hint="eastAsia" w:ascii="仿宋_GB2312" w:hAnsi="宋体" w:eastAsia="仿宋_GB2312" w:cs="宋体"/>
          <w:color w:val="auto"/>
          <w:sz w:val="32"/>
          <w:szCs w:val="32"/>
        </w:rPr>
        <w:t>与采购人无任何隶属关系</w:t>
      </w:r>
      <w:r>
        <w:rPr>
          <w:rFonts w:hint="eastAsia" w:ascii="仿宋_GB2312" w:hAnsi="宋体" w:eastAsia="仿宋_GB2312" w:cs="宋体"/>
          <w:color w:val="auto"/>
          <w:sz w:val="32"/>
          <w:szCs w:val="32"/>
          <w:lang w:val="en-US" w:eastAsia="zh-CN"/>
        </w:rPr>
        <w:t>。</w:t>
      </w:r>
    </w:p>
    <w:p w14:paraId="5C2B26E9">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w:t>
      </w:r>
      <w:r>
        <w:rPr>
          <w:rFonts w:hint="eastAsia" w:ascii="仿宋_GB2312" w:hAnsi="宋体" w:eastAsia="仿宋_GB2312" w:cs="宋体"/>
          <w:color w:val="auto"/>
          <w:sz w:val="32"/>
          <w:szCs w:val="32"/>
          <w:lang w:val="en-US" w:eastAsia="zh-CN"/>
        </w:rPr>
        <w:t>授权代表为法人的在响应文件中提供法定代表人身份证明书原件，授权代表不是法人的提供法定代表人授权委托书。</w:t>
      </w:r>
    </w:p>
    <w:p w14:paraId="671CBEAD">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3、参加政府采购活动前三年内，在经营活动中</w:t>
      </w:r>
      <w:r>
        <w:rPr>
          <w:rFonts w:hint="eastAsia" w:ascii="仿宋_GB2312" w:hAnsi="宋体" w:eastAsia="仿宋_GB2312" w:cs="宋体"/>
          <w:color w:val="auto"/>
          <w:sz w:val="32"/>
          <w:szCs w:val="32"/>
          <w:lang w:val="en-US" w:eastAsia="zh-CN"/>
        </w:rPr>
        <w:t>无</w:t>
      </w:r>
      <w:r>
        <w:rPr>
          <w:rFonts w:hint="eastAsia" w:ascii="仿宋_GB2312" w:hAnsi="宋体" w:eastAsia="仿宋_GB2312" w:cs="宋体"/>
          <w:color w:val="auto"/>
          <w:sz w:val="32"/>
          <w:szCs w:val="32"/>
        </w:rPr>
        <w:t>重大违法记录</w:t>
      </w:r>
      <w:r>
        <w:rPr>
          <w:rFonts w:hint="eastAsia" w:ascii="仿宋_GB2312" w:hAnsi="宋体" w:eastAsia="仿宋_GB2312" w:cs="宋体"/>
          <w:color w:val="auto"/>
          <w:sz w:val="32"/>
          <w:szCs w:val="32"/>
          <w:lang w:eastAsia="zh-CN"/>
        </w:rPr>
        <w:t>。</w:t>
      </w:r>
    </w:p>
    <w:p w14:paraId="0BCE55A7">
      <w:pPr>
        <w:pStyle w:val="15"/>
        <w:keepNext w:val="0"/>
        <w:keepLines w:val="0"/>
        <w:pageBreakBefore w:val="0"/>
        <w:widowControl w:val="0"/>
        <w:kinsoku/>
        <w:wordWrap/>
        <w:overflowPunct/>
        <w:topLinePunct w:val="0"/>
        <w:bidi w:val="0"/>
        <w:snapToGrid/>
        <w:spacing w:line="560" w:lineRule="exact"/>
        <w:ind w:right="0" w:firstLine="600" w:firstLineChars="200"/>
        <w:jc w:val="both"/>
        <w:textAlignment w:val="auto"/>
        <w:rPr>
          <w:rFonts w:hint="eastAsia" w:ascii="黑体" w:hAnsi="仿宋" w:eastAsia="黑体"/>
          <w:color w:val="auto"/>
          <w:sz w:val="30"/>
          <w:szCs w:val="30"/>
        </w:rPr>
      </w:pPr>
      <w:r>
        <w:rPr>
          <w:rFonts w:hint="eastAsia" w:ascii="黑体" w:hAnsi="仿宋" w:eastAsia="黑体"/>
          <w:color w:val="auto"/>
          <w:sz w:val="30"/>
          <w:szCs w:val="30"/>
        </w:rPr>
        <w:t>三、说明与要求</w:t>
      </w:r>
    </w:p>
    <w:p w14:paraId="2A4068ED">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w:t>
      </w:r>
      <w:r>
        <w:rPr>
          <w:rFonts w:hint="eastAsia" w:ascii="仿宋_GB2312" w:hAnsi="宋体" w:eastAsia="仿宋_GB2312" w:cs="宋体"/>
          <w:color w:val="auto"/>
          <w:sz w:val="32"/>
          <w:szCs w:val="32"/>
          <w:lang w:val="en-US" w:eastAsia="zh-CN"/>
        </w:rPr>
        <w:t>满足条件的</w:t>
      </w:r>
      <w:r>
        <w:rPr>
          <w:rFonts w:hint="eastAsia" w:ascii="仿宋_GB2312" w:hAnsi="宋体" w:eastAsia="仿宋_GB2312" w:cs="宋体"/>
          <w:color w:val="auto"/>
          <w:sz w:val="32"/>
          <w:szCs w:val="32"/>
        </w:rPr>
        <w:t>不少于三家供应商参加询价。</w:t>
      </w:r>
    </w:p>
    <w:p w14:paraId="539F523D">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2、报价单。</w:t>
      </w:r>
      <w:r>
        <w:rPr>
          <w:rFonts w:hint="eastAsia" w:ascii="仿宋_GB2312" w:hAnsi="宋体" w:eastAsia="仿宋_GB2312" w:cs="宋体"/>
          <w:color w:val="auto"/>
          <w:sz w:val="32"/>
          <w:szCs w:val="32"/>
          <w:lang w:val="en-US" w:eastAsia="zh-CN"/>
        </w:rPr>
        <w:t>报价单位按要求格式填写报价表，报价总金额不得超过采购预算总金额，否则，视为无效报价。</w:t>
      </w:r>
    </w:p>
    <w:p w14:paraId="236639DC">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rPr>
        <w:t>3</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完成时间：签订合同后5日历天。</w:t>
      </w:r>
    </w:p>
    <w:p w14:paraId="5A82563A">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4</w:t>
      </w:r>
      <w:bookmarkStart w:id="0" w:name="_GoBack"/>
      <w:bookmarkEnd w:id="0"/>
      <w:r>
        <w:rPr>
          <w:rFonts w:hint="eastAsia" w:ascii="仿宋_GB2312" w:hAnsi="宋体" w:eastAsia="仿宋_GB2312" w:cs="宋体"/>
          <w:color w:val="auto"/>
          <w:sz w:val="32"/>
          <w:szCs w:val="32"/>
          <w:lang w:val="en-US" w:eastAsia="zh-CN"/>
        </w:rPr>
        <w:t>、付款方式：评价</w:t>
      </w:r>
      <w:r>
        <w:rPr>
          <w:rFonts w:hint="eastAsia" w:ascii="仿宋_GB2312" w:hAnsi="宋体" w:eastAsia="仿宋_GB2312" w:cs="宋体"/>
          <w:color w:val="auto"/>
          <w:sz w:val="32"/>
          <w:szCs w:val="32"/>
        </w:rPr>
        <w:t>完毕验收合格后</w:t>
      </w:r>
      <w:r>
        <w:rPr>
          <w:rFonts w:hint="eastAsia" w:ascii="仿宋_GB2312" w:hAnsi="宋体" w:eastAsia="仿宋_GB2312" w:cs="宋体"/>
          <w:color w:val="auto"/>
          <w:sz w:val="32"/>
          <w:szCs w:val="32"/>
          <w:lang w:val="en-US" w:eastAsia="zh-CN"/>
        </w:rPr>
        <w:t>10日内</w:t>
      </w:r>
      <w:r>
        <w:rPr>
          <w:rFonts w:hint="eastAsia" w:ascii="仿宋_GB2312" w:hAnsi="宋体" w:eastAsia="仿宋_GB2312" w:cs="宋体"/>
          <w:color w:val="auto"/>
          <w:sz w:val="32"/>
          <w:szCs w:val="32"/>
        </w:rPr>
        <w:t>,一次性无息付清。</w:t>
      </w:r>
    </w:p>
    <w:p w14:paraId="7F4C450D">
      <w:pPr>
        <w:keepNext w:val="0"/>
        <w:keepLines w:val="0"/>
        <w:pageBreakBefore w:val="0"/>
        <w:widowControl w:val="0"/>
        <w:kinsoku/>
        <w:wordWrap/>
        <w:overflowPunct/>
        <w:topLinePunct w:val="0"/>
        <w:bidi w:val="0"/>
        <w:snapToGrid/>
        <w:spacing w:line="560" w:lineRule="exact"/>
        <w:ind w:right="0" w:firstLine="600" w:firstLineChars="200"/>
        <w:jc w:val="both"/>
        <w:textAlignment w:val="auto"/>
        <w:rPr>
          <w:rFonts w:hint="eastAsia" w:ascii="黑体" w:hAnsi="仿宋" w:eastAsia="黑体" w:cs="Times New Roman"/>
          <w:color w:val="auto"/>
          <w:kern w:val="2"/>
          <w:sz w:val="30"/>
          <w:szCs w:val="30"/>
          <w:lang w:val="en-US" w:eastAsia="zh-CN" w:bidi="ar-SA"/>
        </w:rPr>
      </w:pPr>
      <w:r>
        <w:rPr>
          <w:rFonts w:hint="eastAsia" w:ascii="黑体" w:hAnsi="仿宋" w:eastAsia="黑体"/>
          <w:color w:val="auto"/>
          <w:sz w:val="30"/>
          <w:szCs w:val="30"/>
        </w:rPr>
        <w:t>四、</w:t>
      </w:r>
      <w:r>
        <w:rPr>
          <w:rFonts w:hint="eastAsia" w:ascii="黑体" w:hAnsi="仿宋" w:eastAsia="黑体" w:cs="Times New Roman"/>
          <w:color w:val="auto"/>
          <w:kern w:val="2"/>
          <w:sz w:val="30"/>
          <w:szCs w:val="30"/>
          <w:lang w:val="en-US" w:eastAsia="zh-CN" w:bidi="ar-SA"/>
        </w:rPr>
        <w:t>询价项目具体时间安排</w:t>
      </w:r>
    </w:p>
    <w:p w14:paraId="6FECBCB4">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报价文件邮寄时间。请各报价单位考虑邮寄时间确保于2026年6月12日上午10点前把报价单及相关证明材料文件各一份并加盖单位公章后邮寄到新乡市种业发展服务中心，联系人：李琰滨，电话：0373-2851052，手机：15225072889。</w:t>
      </w:r>
    </w:p>
    <w:p w14:paraId="4DC3A567">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2、开标时间及定标方式： 2026年6月12日上午10点， 新乡市种业发展服务中心组织技术专家进行评定，根据“符合采购需求，质量和服务相同且报价最低”的原则确定成交供应商。</w:t>
      </w:r>
    </w:p>
    <w:p w14:paraId="30133C06">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3、开标询价地点：新乡市种业发展服务中心。</w:t>
      </w:r>
    </w:p>
    <w:p w14:paraId="40BFF5DE">
      <w:pPr>
        <w:keepNext w:val="0"/>
        <w:keepLines w:val="0"/>
        <w:pageBreakBefore w:val="0"/>
        <w:widowControl w:val="0"/>
        <w:kinsoku/>
        <w:wordWrap/>
        <w:overflowPunct/>
        <w:topLinePunct w:val="0"/>
        <w:bidi w:val="0"/>
        <w:snapToGrid/>
        <w:spacing w:line="560" w:lineRule="exact"/>
        <w:ind w:right="0" w:firstLine="600" w:firstLineChars="200"/>
        <w:jc w:val="both"/>
        <w:textAlignment w:val="auto"/>
        <w:rPr>
          <w:rFonts w:hint="eastAsia" w:ascii="仿宋_GB2312" w:hAnsi="宋体" w:eastAsia="仿宋_GB2312" w:cs="宋体"/>
          <w:color w:val="auto"/>
          <w:kern w:val="0"/>
          <w:sz w:val="30"/>
          <w:szCs w:val="30"/>
          <w:lang w:val="en-US" w:eastAsia="zh-CN"/>
        </w:rPr>
      </w:pPr>
      <w:r>
        <w:rPr>
          <w:rFonts w:hint="eastAsia" w:ascii="仿宋_GB2312" w:hAnsi="宋体" w:eastAsia="仿宋_GB2312" w:cs="宋体"/>
          <w:color w:val="auto"/>
          <w:kern w:val="0"/>
          <w:sz w:val="30"/>
          <w:szCs w:val="30"/>
          <w:lang w:val="en-US" w:eastAsia="zh-CN"/>
        </w:rPr>
        <w:t xml:space="preserve">                               </w:t>
      </w:r>
    </w:p>
    <w:p w14:paraId="72E1DEB6">
      <w:pPr>
        <w:keepNext w:val="0"/>
        <w:keepLines w:val="0"/>
        <w:pageBreakBefore w:val="0"/>
        <w:widowControl w:val="0"/>
        <w:kinsoku/>
        <w:wordWrap/>
        <w:overflowPunct/>
        <w:topLinePunct w:val="0"/>
        <w:bidi w:val="0"/>
        <w:snapToGrid/>
        <w:spacing w:line="560" w:lineRule="exact"/>
        <w:ind w:right="0" w:firstLine="640" w:firstLineChars="200"/>
        <w:jc w:val="righ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 xml:space="preserve">新乡市种业发展服务中心 </w:t>
      </w:r>
    </w:p>
    <w:p w14:paraId="605C3EDD">
      <w:pPr>
        <w:keepNext w:val="0"/>
        <w:keepLines w:val="0"/>
        <w:pageBreakBefore w:val="0"/>
        <w:widowControl w:val="0"/>
        <w:kinsoku/>
        <w:wordWrap/>
        <w:overflowPunct/>
        <w:topLinePunct w:val="0"/>
        <w:autoSpaceDE w:val="0"/>
        <w:autoSpaceDN w:val="0"/>
        <w:bidi w:val="0"/>
        <w:adjustRightInd w:val="0"/>
        <w:snapToGrid/>
        <w:spacing w:line="560" w:lineRule="exact"/>
        <w:ind w:right="0" w:firstLine="640" w:firstLineChars="200"/>
        <w:jc w:val="left"/>
        <w:textAlignment w:val="auto"/>
        <w:rPr>
          <w:rFonts w:hint="eastAsia" w:ascii="宋体" w:hAnsi="宋体" w:eastAsia="宋体"/>
          <w:b/>
          <w:sz w:val="30"/>
          <w:szCs w:val="30"/>
        </w:rPr>
      </w:pPr>
      <w:r>
        <w:rPr>
          <w:rFonts w:hint="eastAsia" w:ascii="仿宋_GB2312" w:hAnsi="宋体" w:eastAsia="仿宋_GB2312" w:cs="宋体"/>
          <w:color w:val="auto"/>
          <w:sz w:val="32"/>
          <w:szCs w:val="32"/>
          <w:lang w:val="en-US" w:eastAsia="zh-CN"/>
        </w:rPr>
        <w:t xml:space="preserve">                                  2026</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9日</w:t>
      </w:r>
      <w:r>
        <w:rPr>
          <w:rFonts w:hint="eastAsia" w:ascii="宋体" w:hAnsi="宋体" w:eastAsia="宋体"/>
          <w:b/>
          <w:sz w:val="30"/>
          <w:szCs w:val="30"/>
        </w:rPr>
        <w:t xml:space="preserve"> </w:t>
      </w:r>
    </w:p>
    <w:p w14:paraId="30983265">
      <w:pPr>
        <w:pStyle w:val="16"/>
        <w:rPr>
          <w:rFonts w:hint="default"/>
          <w:lang w:val="en-US" w:eastAsia="zh-CN"/>
        </w:rPr>
        <w:sectPr>
          <w:pgSz w:w="11906" w:h="16838"/>
          <w:pgMar w:top="1440" w:right="1797" w:bottom="1021" w:left="1797" w:header="851" w:footer="992" w:gutter="0"/>
          <w:cols w:space="425" w:num="1"/>
          <w:docGrid w:type="lines" w:linePitch="312" w:charSpace="0"/>
        </w:sectPr>
      </w:pPr>
    </w:p>
    <w:p w14:paraId="16A6AD78">
      <w:pPr>
        <w:jc w:val="center"/>
        <w:rPr>
          <w:rFonts w:hint="eastAsia"/>
          <w:b/>
          <w:sz w:val="36"/>
          <w:szCs w:val="36"/>
        </w:rPr>
      </w:pPr>
      <w:r>
        <w:rPr>
          <w:rFonts w:hint="eastAsia"/>
          <w:b/>
          <w:sz w:val="36"/>
          <w:szCs w:val="36"/>
          <w:lang w:val="zh-CN"/>
        </w:rPr>
        <w:t>配方施肥数据库</w:t>
      </w:r>
      <w:r>
        <w:rPr>
          <w:rFonts w:hint="eastAsia"/>
          <w:b/>
          <w:sz w:val="36"/>
          <w:szCs w:val="36"/>
          <w:lang w:val="zh-CN" w:eastAsia="zh-CN"/>
        </w:rPr>
        <w:t>更新及肥力评价</w:t>
      </w:r>
      <w:r>
        <w:rPr>
          <w:rFonts w:hint="eastAsia"/>
          <w:b/>
          <w:sz w:val="36"/>
          <w:szCs w:val="36"/>
        </w:rPr>
        <w:t>采购项目报价表</w:t>
      </w:r>
    </w:p>
    <w:p w14:paraId="284EE9F9">
      <w:pPr>
        <w:autoSpaceDE w:val="0"/>
        <w:autoSpaceDN w:val="0"/>
        <w:spacing w:line="440" w:lineRule="exact"/>
        <w:ind w:firstLine="735" w:firstLineChars="350"/>
        <w:jc w:val="right"/>
        <w:rPr>
          <w:rFonts w:ascii="宋体" w:cs="宋体"/>
          <w:color w:val="000000"/>
          <w:sz w:val="21"/>
          <w:szCs w:val="21"/>
          <w:lang w:val="zh-CN"/>
        </w:rPr>
      </w:pPr>
      <w:r>
        <w:rPr>
          <w:rFonts w:hint="eastAsia" w:ascii="宋体" w:cs="宋体"/>
          <w:color w:val="000000"/>
          <w:sz w:val="21"/>
          <w:szCs w:val="21"/>
          <w:lang w:val="zh-CN"/>
        </w:rPr>
        <w:t xml:space="preserve">                                                  单位：人民币元</w:t>
      </w:r>
    </w:p>
    <w:tbl>
      <w:tblPr>
        <w:tblStyle w:val="6"/>
        <w:tblW w:w="14336" w:type="dxa"/>
        <w:jc w:val="center"/>
        <w:tblLayout w:type="fixed"/>
        <w:tblCellMar>
          <w:top w:w="0" w:type="dxa"/>
          <w:left w:w="108" w:type="dxa"/>
          <w:bottom w:w="0" w:type="dxa"/>
          <w:right w:w="108" w:type="dxa"/>
        </w:tblCellMar>
      </w:tblPr>
      <w:tblGrid>
        <w:gridCol w:w="795"/>
        <w:gridCol w:w="2232"/>
        <w:gridCol w:w="6362"/>
        <w:gridCol w:w="1038"/>
        <w:gridCol w:w="958"/>
        <w:gridCol w:w="1517"/>
        <w:gridCol w:w="1434"/>
      </w:tblGrid>
      <w:tr w14:paraId="5ED93DBB">
        <w:tblPrEx>
          <w:tblCellMar>
            <w:top w:w="0" w:type="dxa"/>
            <w:left w:w="108" w:type="dxa"/>
            <w:bottom w:w="0" w:type="dxa"/>
            <w:right w:w="108" w:type="dxa"/>
          </w:tblCellMar>
        </w:tblPrEx>
        <w:trPr>
          <w:trHeight w:val="440" w:hRule="atLeast"/>
          <w:jc w:val="center"/>
        </w:trPr>
        <w:tc>
          <w:tcPr>
            <w:tcW w:w="795" w:type="dxa"/>
            <w:tcBorders>
              <w:top w:val="single" w:color="auto" w:sz="6" w:space="0"/>
              <w:left w:val="single" w:color="auto" w:sz="6" w:space="0"/>
              <w:bottom w:val="single" w:color="auto" w:sz="6" w:space="0"/>
              <w:right w:val="single" w:color="auto" w:sz="4" w:space="0"/>
            </w:tcBorders>
            <w:noWrap w:val="0"/>
            <w:vAlign w:val="top"/>
          </w:tcPr>
          <w:p w14:paraId="7DD26A39">
            <w:pPr>
              <w:autoSpaceDE w:val="0"/>
              <w:autoSpaceDN w:val="0"/>
              <w:spacing w:line="440" w:lineRule="exact"/>
              <w:jc w:val="center"/>
              <w:rPr>
                <w:rFonts w:hint="eastAsia" w:ascii="宋体" w:cs="宋体"/>
                <w:color w:val="000000"/>
                <w:sz w:val="21"/>
                <w:szCs w:val="21"/>
                <w:lang w:val="zh-CN"/>
              </w:rPr>
            </w:pPr>
            <w:r>
              <w:rPr>
                <w:rFonts w:hint="eastAsia" w:ascii="宋体" w:cs="宋体"/>
                <w:color w:val="000000"/>
                <w:sz w:val="21"/>
                <w:szCs w:val="21"/>
                <w:lang w:val="zh-CN"/>
              </w:rPr>
              <w:t>序号</w:t>
            </w:r>
          </w:p>
        </w:tc>
        <w:tc>
          <w:tcPr>
            <w:tcW w:w="2232" w:type="dxa"/>
            <w:tcBorders>
              <w:top w:val="single" w:color="auto" w:sz="6" w:space="0"/>
              <w:left w:val="single" w:color="auto" w:sz="4" w:space="0"/>
              <w:bottom w:val="single" w:color="auto" w:sz="6" w:space="0"/>
              <w:right w:val="single" w:color="auto" w:sz="6" w:space="0"/>
            </w:tcBorders>
            <w:noWrap w:val="0"/>
            <w:vAlign w:val="top"/>
          </w:tcPr>
          <w:p w14:paraId="557961BD">
            <w:pPr>
              <w:autoSpaceDE w:val="0"/>
              <w:autoSpaceDN w:val="0"/>
              <w:spacing w:line="440" w:lineRule="exact"/>
              <w:jc w:val="center"/>
              <w:rPr>
                <w:rFonts w:ascii="宋体" w:cs="宋体"/>
                <w:color w:val="000000"/>
                <w:sz w:val="21"/>
                <w:szCs w:val="21"/>
                <w:lang w:val="zh-CN"/>
              </w:rPr>
            </w:pPr>
            <w:r>
              <w:rPr>
                <w:rFonts w:hint="eastAsia" w:ascii="宋体" w:cs="宋体"/>
                <w:color w:val="000000"/>
                <w:sz w:val="21"/>
                <w:szCs w:val="21"/>
                <w:lang w:val="zh-CN"/>
              </w:rPr>
              <w:t>服务名称</w:t>
            </w:r>
          </w:p>
        </w:tc>
        <w:tc>
          <w:tcPr>
            <w:tcW w:w="6362" w:type="dxa"/>
            <w:tcBorders>
              <w:top w:val="single" w:color="auto" w:sz="6" w:space="0"/>
              <w:left w:val="single" w:color="auto" w:sz="6" w:space="0"/>
              <w:bottom w:val="single" w:color="auto" w:sz="6" w:space="0"/>
              <w:right w:val="single" w:color="auto" w:sz="6" w:space="0"/>
            </w:tcBorders>
            <w:noWrap w:val="0"/>
            <w:vAlign w:val="top"/>
          </w:tcPr>
          <w:p w14:paraId="5022DE4D">
            <w:pPr>
              <w:autoSpaceDE w:val="0"/>
              <w:autoSpaceDN w:val="0"/>
              <w:spacing w:line="440" w:lineRule="exact"/>
              <w:jc w:val="center"/>
              <w:rPr>
                <w:rFonts w:ascii="宋体" w:cs="宋体"/>
                <w:color w:val="000000"/>
                <w:sz w:val="21"/>
                <w:szCs w:val="21"/>
                <w:lang w:val="zh-CN"/>
              </w:rPr>
            </w:pPr>
            <w:r>
              <w:rPr>
                <w:rFonts w:hint="eastAsia" w:ascii="宋体" w:cs="宋体"/>
                <w:color w:val="000000"/>
                <w:sz w:val="21"/>
                <w:szCs w:val="21"/>
                <w:lang w:val="zh-CN"/>
              </w:rPr>
              <w:t>技术要求</w:t>
            </w:r>
          </w:p>
        </w:tc>
        <w:tc>
          <w:tcPr>
            <w:tcW w:w="1038" w:type="dxa"/>
            <w:tcBorders>
              <w:top w:val="single" w:color="auto" w:sz="6" w:space="0"/>
              <w:left w:val="single" w:color="auto" w:sz="6" w:space="0"/>
              <w:bottom w:val="single" w:color="auto" w:sz="6" w:space="0"/>
              <w:right w:val="single" w:color="auto" w:sz="6" w:space="0"/>
            </w:tcBorders>
            <w:noWrap w:val="0"/>
            <w:vAlign w:val="top"/>
          </w:tcPr>
          <w:p w14:paraId="347F0856">
            <w:pPr>
              <w:autoSpaceDE w:val="0"/>
              <w:autoSpaceDN w:val="0"/>
              <w:spacing w:line="440" w:lineRule="exact"/>
              <w:jc w:val="center"/>
              <w:rPr>
                <w:rFonts w:ascii="宋体" w:cs="宋体"/>
                <w:color w:val="000000"/>
                <w:sz w:val="21"/>
                <w:szCs w:val="21"/>
                <w:lang w:val="zh-CN"/>
              </w:rPr>
            </w:pPr>
            <w:r>
              <w:rPr>
                <w:rFonts w:hint="eastAsia" w:ascii="宋体" w:cs="宋体"/>
                <w:color w:val="000000"/>
                <w:sz w:val="21"/>
                <w:szCs w:val="21"/>
                <w:lang w:val="zh-CN"/>
              </w:rPr>
              <w:t>单位</w:t>
            </w:r>
          </w:p>
        </w:tc>
        <w:tc>
          <w:tcPr>
            <w:tcW w:w="958" w:type="dxa"/>
            <w:tcBorders>
              <w:top w:val="single" w:color="auto" w:sz="6" w:space="0"/>
              <w:left w:val="single" w:color="auto" w:sz="6" w:space="0"/>
              <w:bottom w:val="single" w:color="auto" w:sz="6" w:space="0"/>
              <w:right w:val="single" w:color="auto" w:sz="6" w:space="0"/>
            </w:tcBorders>
            <w:noWrap w:val="0"/>
            <w:vAlign w:val="top"/>
          </w:tcPr>
          <w:p w14:paraId="1BF2D534">
            <w:pPr>
              <w:autoSpaceDE w:val="0"/>
              <w:autoSpaceDN w:val="0"/>
              <w:spacing w:line="440" w:lineRule="exact"/>
              <w:jc w:val="center"/>
              <w:rPr>
                <w:rFonts w:ascii="宋体" w:cs="宋体"/>
                <w:color w:val="000000"/>
                <w:sz w:val="21"/>
                <w:szCs w:val="21"/>
                <w:lang w:val="zh-CN"/>
              </w:rPr>
            </w:pPr>
            <w:r>
              <w:rPr>
                <w:rFonts w:hint="eastAsia" w:ascii="宋体" w:cs="宋体"/>
                <w:color w:val="000000"/>
                <w:sz w:val="21"/>
                <w:szCs w:val="21"/>
                <w:lang w:val="zh-CN"/>
              </w:rPr>
              <w:t>数量</w:t>
            </w:r>
          </w:p>
        </w:tc>
        <w:tc>
          <w:tcPr>
            <w:tcW w:w="1517" w:type="dxa"/>
            <w:tcBorders>
              <w:top w:val="single" w:color="auto" w:sz="6" w:space="0"/>
              <w:left w:val="single" w:color="auto" w:sz="6" w:space="0"/>
              <w:bottom w:val="single" w:color="auto" w:sz="6" w:space="0"/>
              <w:right w:val="single" w:color="auto" w:sz="6" w:space="0"/>
            </w:tcBorders>
            <w:noWrap w:val="0"/>
            <w:vAlign w:val="top"/>
          </w:tcPr>
          <w:p w14:paraId="5FFBE9B7">
            <w:pPr>
              <w:autoSpaceDE w:val="0"/>
              <w:autoSpaceDN w:val="0"/>
              <w:spacing w:line="440" w:lineRule="exact"/>
              <w:jc w:val="center"/>
              <w:rPr>
                <w:rFonts w:hint="eastAsia" w:ascii="宋体" w:cs="宋体"/>
                <w:color w:val="000000"/>
                <w:sz w:val="21"/>
                <w:szCs w:val="21"/>
                <w:lang w:val="zh-CN"/>
              </w:rPr>
            </w:pPr>
            <w:r>
              <w:rPr>
                <w:rFonts w:hint="eastAsia" w:ascii="宋体" w:cs="宋体"/>
                <w:color w:val="000000"/>
                <w:sz w:val="21"/>
                <w:szCs w:val="21"/>
                <w:lang w:val="zh-CN"/>
              </w:rPr>
              <w:t>小计</w:t>
            </w:r>
          </w:p>
        </w:tc>
        <w:tc>
          <w:tcPr>
            <w:tcW w:w="1434" w:type="dxa"/>
            <w:tcBorders>
              <w:top w:val="single" w:color="auto" w:sz="6" w:space="0"/>
              <w:left w:val="single" w:color="auto" w:sz="6" w:space="0"/>
              <w:bottom w:val="single" w:color="auto" w:sz="6" w:space="0"/>
              <w:right w:val="single" w:color="auto" w:sz="6" w:space="0"/>
            </w:tcBorders>
            <w:noWrap w:val="0"/>
            <w:vAlign w:val="top"/>
          </w:tcPr>
          <w:p w14:paraId="1D689D98">
            <w:pPr>
              <w:autoSpaceDE w:val="0"/>
              <w:autoSpaceDN w:val="0"/>
              <w:spacing w:line="440" w:lineRule="exact"/>
              <w:jc w:val="center"/>
              <w:rPr>
                <w:rFonts w:ascii="宋体" w:cs="宋体"/>
                <w:color w:val="000000"/>
                <w:sz w:val="15"/>
                <w:szCs w:val="15"/>
                <w:lang w:val="zh-CN"/>
              </w:rPr>
            </w:pPr>
            <w:r>
              <w:rPr>
                <w:rFonts w:hint="eastAsia" w:ascii="宋体" w:cs="宋体"/>
                <w:color w:val="000000"/>
                <w:sz w:val="21"/>
                <w:szCs w:val="21"/>
                <w:lang w:val="zh-CN"/>
              </w:rPr>
              <w:t>免费质保期</w:t>
            </w:r>
          </w:p>
        </w:tc>
      </w:tr>
      <w:tr w14:paraId="61B589EB">
        <w:tblPrEx>
          <w:tblCellMar>
            <w:top w:w="0" w:type="dxa"/>
            <w:left w:w="108" w:type="dxa"/>
            <w:bottom w:w="0" w:type="dxa"/>
            <w:right w:w="108" w:type="dxa"/>
          </w:tblCellMar>
        </w:tblPrEx>
        <w:trPr>
          <w:trHeight w:val="2488" w:hRule="atLeast"/>
          <w:jc w:val="center"/>
        </w:trPr>
        <w:tc>
          <w:tcPr>
            <w:tcW w:w="795" w:type="dxa"/>
            <w:tcBorders>
              <w:top w:val="single" w:color="auto" w:sz="6" w:space="0"/>
              <w:left w:val="single" w:color="auto" w:sz="6" w:space="0"/>
              <w:bottom w:val="single" w:color="auto" w:sz="6" w:space="0"/>
              <w:right w:val="single" w:color="auto" w:sz="4" w:space="0"/>
            </w:tcBorders>
            <w:noWrap w:val="0"/>
            <w:vAlign w:val="top"/>
          </w:tcPr>
          <w:p w14:paraId="5E8CBCF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color w:val="000000"/>
                <w:sz w:val="21"/>
                <w:szCs w:val="21"/>
              </w:rPr>
            </w:pPr>
            <w:r>
              <w:rPr>
                <w:rFonts w:hint="eastAsia"/>
                <w:color w:val="000000"/>
                <w:sz w:val="21"/>
                <w:szCs w:val="21"/>
              </w:rPr>
              <w:t>1</w:t>
            </w:r>
          </w:p>
        </w:tc>
        <w:tc>
          <w:tcPr>
            <w:tcW w:w="2232" w:type="dxa"/>
            <w:tcBorders>
              <w:top w:val="single" w:color="auto" w:sz="6" w:space="0"/>
              <w:left w:val="single" w:color="auto" w:sz="4" w:space="0"/>
              <w:bottom w:val="single" w:color="auto" w:sz="6" w:space="0"/>
              <w:right w:val="single" w:color="auto" w:sz="6" w:space="0"/>
            </w:tcBorders>
            <w:noWrap w:val="0"/>
            <w:vAlign w:val="top"/>
          </w:tcPr>
          <w:p w14:paraId="578734B9">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color w:val="000000"/>
                <w:sz w:val="21"/>
                <w:szCs w:val="21"/>
              </w:rPr>
            </w:pPr>
            <w:r>
              <w:rPr>
                <w:rFonts w:hint="eastAsia" w:ascii="宋体" w:cs="宋体"/>
                <w:color w:val="000000"/>
                <w:sz w:val="21"/>
                <w:szCs w:val="21"/>
                <w:lang w:val="zh-CN"/>
              </w:rPr>
              <w:t>配方施肥数据库</w:t>
            </w:r>
            <w:r>
              <w:rPr>
                <w:rFonts w:hint="eastAsia" w:ascii="宋体" w:cs="宋体"/>
                <w:color w:val="000000"/>
                <w:sz w:val="21"/>
                <w:szCs w:val="21"/>
                <w:lang w:val="zh-CN" w:eastAsia="zh-CN"/>
              </w:rPr>
              <w:t>更新及肥力评价</w:t>
            </w:r>
          </w:p>
        </w:tc>
        <w:tc>
          <w:tcPr>
            <w:tcW w:w="6362" w:type="dxa"/>
            <w:tcBorders>
              <w:top w:val="single" w:color="auto" w:sz="6" w:space="0"/>
              <w:left w:val="single" w:color="auto" w:sz="6" w:space="0"/>
              <w:bottom w:val="single" w:color="auto" w:sz="6" w:space="0"/>
              <w:right w:val="single" w:color="auto" w:sz="6" w:space="0"/>
            </w:tcBorders>
            <w:noWrap w:val="0"/>
            <w:vAlign w:val="top"/>
          </w:tcPr>
          <w:p w14:paraId="3B6B4E75">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cs="宋体"/>
                <w:color w:val="000000"/>
                <w:sz w:val="21"/>
                <w:szCs w:val="21"/>
                <w:lang w:val="zh-CN"/>
              </w:rPr>
            </w:pPr>
            <w:r>
              <w:rPr>
                <w:rFonts w:hint="eastAsia" w:ascii="宋体" w:hAnsi="Times New Roman" w:eastAsia="宋体" w:cs="宋体"/>
                <w:color w:val="000000"/>
                <w:sz w:val="21"/>
                <w:szCs w:val="21"/>
                <w:lang w:val="en-US" w:eastAsia="zh-CN"/>
              </w:rPr>
              <w:t>按照《河南省小麦玉米两熟制农田土壤肥力评价技术规程》构建“肥力评价层次分析模型”和“肥力评价隶属函数模型”，利用第三次土壤普查成果数据，完成新乡市合并区肥力评价，并对评价结果进行分析，制定“土壤培肥意见”，修订“测土配方施肥指标体系”，制作电子养分图等。更新 “县域测土配方施肥专家系统”数据，并上传到国家测土配方施肥数据管理中心。实现微信公众号（测土配方施肥服务平台）查询等功能。</w:t>
            </w:r>
          </w:p>
        </w:tc>
        <w:tc>
          <w:tcPr>
            <w:tcW w:w="1038" w:type="dxa"/>
            <w:tcBorders>
              <w:top w:val="single" w:color="auto" w:sz="6" w:space="0"/>
              <w:left w:val="single" w:color="auto" w:sz="6" w:space="0"/>
              <w:bottom w:val="single" w:color="auto" w:sz="6" w:space="0"/>
              <w:right w:val="single" w:color="auto" w:sz="6" w:space="0"/>
            </w:tcBorders>
            <w:noWrap w:val="0"/>
            <w:vAlign w:val="top"/>
          </w:tcPr>
          <w:p w14:paraId="6B4884F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color w:val="000000"/>
                <w:sz w:val="21"/>
                <w:szCs w:val="21"/>
              </w:rPr>
            </w:pPr>
            <w:r>
              <w:rPr>
                <w:rFonts w:hint="eastAsia" w:ascii="宋体" w:hAnsi="宋体" w:eastAsia="宋体" w:cs="宋体"/>
                <w:color w:val="000000"/>
                <w:sz w:val="21"/>
                <w:szCs w:val="21"/>
              </w:rPr>
              <w:t>项</w:t>
            </w:r>
          </w:p>
        </w:tc>
        <w:tc>
          <w:tcPr>
            <w:tcW w:w="958" w:type="dxa"/>
            <w:tcBorders>
              <w:top w:val="single" w:color="auto" w:sz="6" w:space="0"/>
              <w:left w:val="single" w:color="auto" w:sz="6" w:space="0"/>
              <w:bottom w:val="single" w:color="auto" w:sz="6" w:space="0"/>
              <w:right w:val="single" w:color="auto" w:sz="6" w:space="0"/>
            </w:tcBorders>
            <w:noWrap w:val="0"/>
            <w:vAlign w:val="top"/>
          </w:tcPr>
          <w:p w14:paraId="2440D7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color w:val="000000"/>
                <w:sz w:val="21"/>
                <w:szCs w:val="21"/>
              </w:rPr>
            </w:pPr>
            <w:r>
              <w:rPr>
                <w:rFonts w:hint="eastAsia"/>
                <w:color w:val="000000"/>
                <w:sz w:val="21"/>
                <w:szCs w:val="21"/>
              </w:rPr>
              <w:t>1</w:t>
            </w:r>
          </w:p>
        </w:tc>
        <w:tc>
          <w:tcPr>
            <w:tcW w:w="1517" w:type="dxa"/>
            <w:tcBorders>
              <w:top w:val="single" w:color="auto" w:sz="6" w:space="0"/>
              <w:left w:val="single" w:color="auto" w:sz="6" w:space="0"/>
              <w:bottom w:val="single" w:color="auto" w:sz="6" w:space="0"/>
              <w:right w:val="single" w:color="auto" w:sz="6" w:space="0"/>
            </w:tcBorders>
            <w:noWrap w:val="0"/>
            <w:vAlign w:val="top"/>
          </w:tcPr>
          <w:p w14:paraId="3864A68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color w:val="000000"/>
                <w:sz w:val="21"/>
                <w:szCs w:val="21"/>
              </w:rPr>
            </w:pPr>
          </w:p>
        </w:tc>
        <w:tc>
          <w:tcPr>
            <w:tcW w:w="1434" w:type="dxa"/>
            <w:tcBorders>
              <w:top w:val="single" w:color="auto" w:sz="6" w:space="0"/>
              <w:left w:val="single" w:color="auto" w:sz="6" w:space="0"/>
              <w:bottom w:val="single" w:color="auto" w:sz="6" w:space="0"/>
              <w:right w:val="single" w:color="auto" w:sz="6" w:space="0"/>
            </w:tcBorders>
            <w:noWrap w:val="0"/>
            <w:vAlign w:val="top"/>
          </w:tcPr>
          <w:p w14:paraId="16893E1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sz w:val="21"/>
                <w:szCs w:val="21"/>
              </w:rPr>
            </w:pPr>
          </w:p>
        </w:tc>
      </w:tr>
      <w:tr w14:paraId="1B73A439">
        <w:tblPrEx>
          <w:tblCellMar>
            <w:top w:w="0" w:type="dxa"/>
            <w:left w:w="108" w:type="dxa"/>
            <w:bottom w:w="0" w:type="dxa"/>
            <w:right w:w="108" w:type="dxa"/>
          </w:tblCellMar>
        </w:tblPrEx>
        <w:trPr>
          <w:trHeight w:val="440" w:hRule="atLeast"/>
          <w:jc w:val="center"/>
        </w:trPr>
        <w:tc>
          <w:tcPr>
            <w:tcW w:w="3027" w:type="dxa"/>
            <w:gridSpan w:val="2"/>
            <w:tcBorders>
              <w:top w:val="single" w:color="auto" w:sz="6" w:space="0"/>
              <w:left w:val="single" w:color="auto" w:sz="6" w:space="0"/>
              <w:bottom w:val="single" w:color="auto" w:sz="4" w:space="0"/>
              <w:right w:val="single" w:color="auto" w:sz="6" w:space="0"/>
            </w:tcBorders>
            <w:noWrap w:val="0"/>
            <w:vAlign w:val="top"/>
          </w:tcPr>
          <w:p w14:paraId="39F2D277">
            <w:pPr>
              <w:autoSpaceDE w:val="0"/>
              <w:autoSpaceDN w:val="0"/>
              <w:spacing w:line="440" w:lineRule="exact"/>
              <w:jc w:val="center"/>
              <w:rPr>
                <w:rFonts w:hint="eastAsia" w:ascii="宋体" w:cs="宋体"/>
                <w:color w:val="000000"/>
                <w:sz w:val="21"/>
                <w:szCs w:val="21"/>
                <w:lang w:val="zh-CN"/>
              </w:rPr>
            </w:pPr>
            <w:r>
              <w:rPr>
                <w:rFonts w:hint="eastAsia" w:ascii="宋体" w:cs="宋体"/>
                <w:color w:val="000000"/>
                <w:sz w:val="21"/>
                <w:szCs w:val="21"/>
                <w:lang w:val="zh-CN"/>
              </w:rPr>
              <w:t>交货完工期</w:t>
            </w:r>
          </w:p>
        </w:tc>
        <w:tc>
          <w:tcPr>
            <w:tcW w:w="11309" w:type="dxa"/>
            <w:gridSpan w:val="5"/>
            <w:tcBorders>
              <w:top w:val="single" w:color="auto" w:sz="6" w:space="0"/>
              <w:left w:val="single" w:color="auto" w:sz="6" w:space="0"/>
              <w:bottom w:val="single" w:color="auto" w:sz="6" w:space="0"/>
              <w:right w:val="single" w:color="auto" w:sz="6" w:space="0"/>
            </w:tcBorders>
            <w:noWrap w:val="0"/>
            <w:vAlign w:val="top"/>
          </w:tcPr>
          <w:p w14:paraId="78AE8F06">
            <w:pPr>
              <w:autoSpaceDE w:val="0"/>
              <w:autoSpaceDN w:val="0"/>
              <w:spacing w:line="440" w:lineRule="exact"/>
              <w:rPr>
                <w:rFonts w:hint="eastAsia" w:ascii="宋体" w:cs="宋体"/>
                <w:color w:val="000000"/>
                <w:sz w:val="21"/>
                <w:szCs w:val="21"/>
                <w:u w:val="single"/>
                <w:lang w:val="zh-CN"/>
              </w:rPr>
            </w:pPr>
            <w:r>
              <w:rPr>
                <w:rFonts w:hint="eastAsia" w:ascii="宋体" w:cs="宋体"/>
                <w:color w:val="000000"/>
                <w:sz w:val="21"/>
                <w:szCs w:val="21"/>
                <w:lang w:val="zh-CN"/>
              </w:rPr>
              <w:t xml:space="preserve"> 签订合同后</w:t>
            </w:r>
            <w:r>
              <w:rPr>
                <w:rFonts w:hint="eastAsia" w:ascii="宋体" w:cs="宋体"/>
                <w:color w:val="000000"/>
                <w:sz w:val="21"/>
                <w:szCs w:val="21"/>
                <w:u w:val="single"/>
                <w:lang w:val="zh-CN"/>
              </w:rPr>
              <w:t xml:space="preserve"> </w:t>
            </w:r>
            <w:r>
              <w:rPr>
                <w:rFonts w:hint="eastAsia" w:ascii="宋体" w:cs="宋体"/>
                <w:color w:val="000000"/>
                <w:sz w:val="21"/>
                <w:szCs w:val="21"/>
                <w:u w:val="single"/>
                <w:lang w:val="en-US" w:eastAsia="zh-CN"/>
              </w:rPr>
              <w:t>5</w:t>
            </w:r>
            <w:r>
              <w:rPr>
                <w:rFonts w:hint="eastAsia" w:ascii="宋体" w:cs="宋体"/>
                <w:color w:val="000000"/>
                <w:sz w:val="21"/>
                <w:szCs w:val="21"/>
                <w:u w:val="single"/>
                <w:lang w:val="zh-CN"/>
              </w:rPr>
              <w:t xml:space="preserve">  </w:t>
            </w:r>
            <w:r>
              <w:rPr>
                <w:rFonts w:hint="eastAsia" w:ascii="宋体" w:cs="宋体"/>
                <w:color w:val="000000"/>
                <w:sz w:val="21"/>
                <w:szCs w:val="21"/>
                <w:lang w:val="zh-CN"/>
              </w:rPr>
              <w:t>日（日历日）内完成</w:t>
            </w:r>
          </w:p>
        </w:tc>
      </w:tr>
      <w:tr w14:paraId="04FC1C9C">
        <w:tblPrEx>
          <w:tblCellMar>
            <w:top w:w="0" w:type="dxa"/>
            <w:left w:w="108" w:type="dxa"/>
            <w:bottom w:w="0" w:type="dxa"/>
            <w:right w:w="108" w:type="dxa"/>
          </w:tblCellMar>
        </w:tblPrEx>
        <w:trPr>
          <w:trHeight w:val="454" w:hRule="atLeast"/>
          <w:jc w:val="center"/>
        </w:trPr>
        <w:tc>
          <w:tcPr>
            <w:tcW w:w="3027" w:type="dxa"/>
            <w:gridSpan w:val="2"/>
            <w:tcBorders>
              <w:top w:val="single" w:color="auto" w:sz="4" w:space="0"/>
              <w:left w:val="single" w:color="auto" w:sz="6" w:space="0"/>
              <w:bottom w:val="single" w:color="auto" w:sz="6" w:space="0"/>
              <w:right w:val="single" w:color="auto" w:sz="6" w:space="0"/>
            </w:tcBorders>
            <w:noWrap w:val="0"/>
            <w:vAlign w:val="top"/>
          </w:tcPr>
          <w:p w14:paraId="515A35D9">
            <w:pPr>
              <w:autoSpaceDE w:val="0"/>
              <w:autoSpaceDN w:val="0"/>
              <w:spacing w:line="440" w:lineRule="exact"/>
              <w:jc w:val="center"/>
              <w:rPr>
                <w:color w:val="000000"/>
                <w:sz w:val="21"/>
                <w:szCs w:val="21"/>
              </w:rPr>
            </w:pPr>
            <w:r>
              <w:rPr>
                <w:rFonts w:hint="eastAsia" w:ascii="宋体" w:cs="宋体"/>
                <w:color w:val="000000"/>
                <w:sz w:val="21"/>
                <w:szCs w:val="21"/>
                <w:lang w:val="zh-CN"/>
              </w:rPr>
              <w:t>报价金额合计（人民币）</w:t>
            </w:r>
          </w:p>
        </w:tc>
        <w:tc>
          <w:tcPr>
            <w:tcW w:w="11309" w:type="dxa"/>
            <w:gridSpan w:val="5"/>
            <w:tcBorders>
              <w:top w:val="single" w:color="auto" w:sz="6" w:space="0"/>
              <w:left w:val="single" w:color="auto" w:sz="6" w:space="0"/>
              <w:bottom w:val="single" w:color="auto" w:sz="6" w:space="0"/>
              <w:right w:val="single" w:color="auto" w:sz="6" w:space="0"/>
            </w:tcBorders>
            <w:noWrap w:val="0"/>
            <w:vAlign w:val="top"/>
          </w:tcPr>
          <w:p w14:paraId="69BED642">
            <w:pPr>
              <w:autoSpaceDE w:val="0"/>
              <w:autoSpaceDN w:val="0"/>
              <w:spacing w:line="440" w:lineRule="exact"/>
              <w:rPr>
                <w:color w:val="000000"/>
                <w:sz w:val="21"/>
                <w:szCs w:val="21"/>
              </w:rPr>
            </w:pPr>
            <w:r>
              <w:rPr>
                <w:rFonts w:hint="eastAsia" w:ascii="宋体" w:cs="宋体"/>
                <w:color w:val="000000"/>
                <w:sz w:val="21"/>
                <w:szCs w:val="21"/>
                <w:lang w:val="zh-CN"/>
              </w:rPr>
              <w:t>大写：  万  千   佰   拾   元整   （小写：     元）</w:t>
            </w:r>
          </w:p>
        </w:tc>
      </w:tr>
    </w:tbl>
    <w:p w14:paraId="7F501972">
      <w:pPr>
        <w:ind w:firstLine="480" w:firstLineChars="200"/>
        <w:rPr>
          <w:rFonts w:hint="eastAsia" w:ascii="宋体" w:cs="宋体"/>
          <w:color w:val="000000"/>
          <w:sz w:val="24"/>
          <w:szCs w:val="24"/>
          <w:lang w:val="zh-CN"/>
        </w:rPr>
      </w:pPr>
      <w:r>
        <w:rPr>
          <w:rFonts w:hint="eastAsia" w:ascii="宋体" w:hAnsi="宋体"/>
          <w:color w:val="000000"/>
          <w:sz w:val="24"/>
          <w:szCs w:val="24"/>
        </w:rPr>
        <w:t>付款方式：</w:t>
      </w:r>
      <w:r>
        <w:rPr>
          <w:rFonts w:hint="eastAsia" w:ascii="宋体" w:cs="宋体"/>
          <w:color w:val="000000"/>
          <w:sz w:val="24"/>
          <w:szCs w:val="24"/>
          <w:lang w:val="zh-CN"/>
        </w:rPr>
        <w:t>采购人验收完毕后，10日内一次性付清。</w:t>
      </w:r>
    </w:p>
    <w:p w14:paraId="4454535B">
      <w:pPr>
        <w:rPr>
          <w:rFonts w:hint="eastAsia" w:ascii="宋体" w:cs="宋体"/>
          <w:color w:val="000000"/>
          <w:sz w:val="24"/>
          <w:szCs w:val="24"/>
          <w:lang w:val="zh-CN"/>
        </w:rPr>
      </w:pPr>
      <w:r>
        <w:rPr>
          <w:rFonts w:hint="eastAsia" w:ascii="宋体" w:cs="宋体"/>
          <w:color w:val="000000"/>
          <w:sz w:val="24"/>
          <w:szCs w:val="24"/>
          <w:lang w:val="zh-CN"/>
        </w:rPr>
        <w:t xml:space="preserve">    报价供应商（公章）：</w:t>
      </w:r>
    </w:p>
    <w:p w14:paraId="39D8D941">
      <w:pPr>
        <w:ind w:firstLine="480" w:firstLineChars="200"/>
        <w:rPr>
          <w:rFonts w:hint="eastAsia" w:ascii="宋体" w:cs="宋体"/>
          <w:color w:val="000000"/>
          <w:sz w:val="24"/>
          <w:szCs w:val="24"/>
          <w:lang w:val="zh-CN"/>
        </w:rPr>
      </w:pPr>
    </w:p>
    <w:p w14:paraId="270E389C">
      <w:pPr>
        <w:ind w:firstLine="480" w:firstLineChars="200"/>
        <w:jc w:val="right"/>
        <w:rPr>
          <w:rFonts w:hint="default"/>
          <w:lang w:val="en-US" w:eastAsia="zh-CN"/>
        </w:rPr>
      </w:pPr>
      <w:r>
        <w:rPr>
          <w:rFonts w:hint="eastAsia" w:ascii="宋体" w:cs="宋体"/>
          <w:color w:val="000000"/>
          <w:sz w:val="24"/>
          <w:szCs w:val="24"/>
          <w:lang w:val="zh-CN"/>
        </w:rPr>
        <w:t xml:space="preserve">法人代表或授权代表（签字）：     </w:t>
      </w:r>
      <w:r>
        <w:rPr>
          <w:rFonts w:hint="eastAsia" w:ascii="宋体" w:cs="宋体"/>
          <w:color w:val="000000"/>
          <w:sz w:val="24"/>
          <w:szCs w:val="24"/>
          <w:lang w:val="en-US" w:eastAsia="zh-CN"/>
        </w:rPr>
        <w:t xml:space="preserve">                                                         </w:t>
      </w:r>
      <w:r>
        <w:rPr>
          <w:rFonts w:hint="eastAsia" w:ascii="宋体" w:cs="宋体"/>
          <w:color w:val="000000"/>
          <w:sz w:val="24"/>
          <w:szCs w:val="24"/>
          <w:lang w:val="zh-CN"/>
        </w:rPr>
        <w:t xml:space="preserve">日期：       年    月     日                          </w:t>
      </w:r>
    </w:p>
    <w:sectPr>
      <w:pgSz w:w="16838" w:h="11906" w:orient="landscape"/>
      <w:pgMar w:top="1797" w:right="1440" w:bottom="1797" w:left="102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FE"/>
    <w:rsid w:val="0007056D"/>
    <w:rsid w:val="00077EEF"/>
    <w:rsid w:val="00094F78"/>
    <w:rsid w:val="000A03FD"/>
    <w:rsid w:val="000A332C"/>
    <w:rsid w:val="000C4718"/>
    <w:rsid w:val="000E3F1F"/>
    <w:rsid w:val="0013272B"/>
    <w:rsid w:val="00141FF4"/>
    <w:rsid w:val="00177F43"/>
    <w:rsid w:val="00187A92"/>
    <w:rsid w:val="001B6016"/>
    <w:rsid w:val="001E0E97"/>
    <w:rsid w:val="00225A05"/>
    <w:rsid w:val="00236D52"/>
    <w:rsid w:val="0025508E"/>
    <w:rsid w:val="002C67F2"/>
    <w:rsid w:val="002C7AFD"/>
    <w:rsid w:val="002E4004"/>
    <w:rsid w:val="003105FF"/>
    <w:rsid w:val="00320336"/>
    <w:rsid w:val="00330F62"/>
    <w:rsid w:val="00375588"/>
    <w:rsid w:val="003773B2"/>
    <w:rsid w:val="00380AAF"/>
    <w:rsid w:val="0038210D"/>
    <w:rsid w:val="00396FFE"/>
    <w:rsid w:val="003E23E6"/>
    <w:rsid w:val="003E6184"/>
    <w:rsid w:val="0040121D"/>
    <w:rsid w:val="00407FB6"/>
    <w:rsid w:val="004316AF"/>
    <w:rsid w:val="00494AD1"/>
    <w:rsid w:val="004A7778"/>
    <w:rsid w:val="004B45B4"/>
    <w:rsid w:val="004B7489"/>
    <w:rsid w:val="004C5526"/>
    <w:rsid w:val="004D6B50"/>
    <w:rsid w:val="00542A6B"/>
    <w:rsid w:val="00550611"/>
    <w:rsid w:val="00551B33"/>
    <w:rsid w:val="00590D79"/>
    <w:rsid w:val="005A1D94"/>
    <w:rsid w:val="005A357C"/>
    <w:rsid w:val="005A4198"/>
    <w:rsid w:val="005E50DD"/>
    <w:rsid w:val="00603F84"/>
    <w:rsid w:val="00604F9F"/>
    <w:rsid w:val="006154B1"/>
    <w:rsid w:val="00623924"/>
    <w:rsid w:val="00631070"/>
    <w:rsid w:val="006311BC"/>
    <w:rsid w:val="00636486"/>
    <w:rsid w:val="00657753"/>
    <w:rsid w:val="00661A2C"/>
    <w:rsid w:val="00663B44"/>
    <w:rsid w:val="006A1228"/>
    <w:rsid w:val="006E05C0"/>
    <w:rsid w:val="0070038B"/>
    <w:rsid w:val="0073565A"/>
    <w:rsid w:val="00762572"/>
    <w:rsid w:val="00786F90"/>
    <w:rsid w:val="00790DD6"/>
    <w:rsid w:val="007E25ED"/>
    <w:rsid w:val="007E330B"/>
    <w:rsid w:val="007E4273"/>
    <w:rsid w:val="007F1A04"/>
    <w:rsid w:val="00801328"/>
    <w:rsid w:val="0086719C"/>
    <w:rsid w:val="00886FEA"/>
    <w:rsid w:val="00895F91"/>
    <w:rsid w:val="008A69EB"/>
    <w:rsid w:val="008E374E"/>
    <w:rsid w:val="00901A1A"/>
    <w:rsid w:val="00914CE5"/>
    <w:rsid w:val="009251B7"/>
    <w:rsid w:val="00926CCC"/>
    <w:rsid w:val="00987E43"/>
    <w:rsid w:val="009A32A0"/>
    <w:rsid w:val="00A12A62"/>
    <w:rsid w:val="00A16712"/>
    <w:rsid w:val="00A632E4"/>
    <w:rsid w:val="00A936F3"/>
    <w:rsid w:val="00AC75AF"/>
    <w:rsid w:val="00AE6249"/>
    <w:rsid w:val="00B16076"/>
    <w:rsid w:val="00B43E55"/>
    <w:rsid w:val="00B84CE5"/>
    <w:rsid w:val="00B93D3E"/>
    <w:rsid w:val="00B9412F"/>
    <w:rsid w:val="00BB53E5"/>
    <w:rsid w:val="00BC14FC"/>
    <w:rsid w:val="00BF49C1"/>
    <w:rsid w:val="00C003A3"/>
    <w:rsid w:val="00C3358D"/>
    <w:rsid w:val="00C360DB"/>
    <w:rsid w:val="00CB338E"/>
    <w:rsid w:val="00CC785C"/>
    <w:rsid w:val="00CD05B2"/>
    <w:rsid w:val="00CD5D60"/>
    <w:rsid w:val="00CF755C"/>
    <w:rsid w:val="00D02D8D"/>
    <w:rsid w:val="00D4648E"/>
    <w:rsid w:val="00D52DEE"/>
    <w:rsid w:val="00D82823"/>
    <w:rsid w:val="00DC0762"/>
    <w:rsid w:val="00DD39FC"/>
    <w:rsid w:val="00E3247D"/>
    <w:rsid w:val="00E45573"/>
    <w:rsid w:val="00E76D84"/>
    <w:rsid w:val="00EB6098"/>
    <w:rsid w:val="00ED23A8"/>
    <w:rsid w:val="00EE7401"/>
    <w:rsid w:val="00F03211"/>
    <w:rsid w:val="00F1057A"/>
    <w:rsid w:val="00F10835"/>
    <w:rsid w:val="00FA2E30"/>
    <w:rsid w:val="00FD7889"/>
    <w:rsid w:val="00FF110C"/>
    <w:rsid w:val="00FF4270"/>
    <w:rsid w:val="00FF77D4"/>
    <w:rsid w:val="353EF913"/>
    <w:rsid w:val="6FFE958C"/>
    <w:rsid w:val="78BFA50D"/>
    <w:rsid w:val="9EFFF7D5"/>
    <w:rsid w:val="BDEFBEA3"/>
    <w:rsid w:val="D69FECFE"/>
    <w:rsid w:val="FADBEA37"/>
    <w:rsid w:val="FD7AB2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标题 1 Char"/>
    <w:basedOn w:val="8"/>
    <w:link w:val="2"/>
    <w:qFormat/>
    <w:uiPriority w:val="0"/>
    <w:rPr>
      <w:b/>
      <w:bCs/>
      <w:kern w:val="44"/>
      <w:sz w:val="44"/>
      <w:szCs w:val="44"/>
    </w:rPr>
  </w:style>
  <w:style w:type="paragraph" w:customStyle="1" w:styleId="13">
    <w:name w:val="cpx12hei2"/>
    <w:basedOn w:val="1"/>
    <w:qFormat/>
    <w:uiPriority w:val="0"/>
    <w:pPr>
      <w:widowControl/>
      <w:spacing w:before="100" w:beforeAutospacing="1" w:after="100" w:afterAutospacing="1" w:line="260" w:lineRule="atLeast"/>
      <w:jc w:val="left"/>
    </w:pPr>
    <w:rPr>
      <w:rFonts w:ascii="_x000B__x000C_" w:hAnsi="_x000B__x000C_" w:eastAsia="宋体" w:cs="Times New Roman"/>
      <w:color w:val="0C0C0E"/>
      <w:kern w:val="0"/>
      <w:sz w:val="18"/>
      <w:szCs w:val="18"/>
    </w:rPr>
  </w:style>
  <w:style w:type="character" w:customStyle="1" w:styleId="14">
    <w:name w:val="cpx12hei21"/>
    <w:qFormat/>
    <w:uiPriority w:val="0"/>
    <w:rPr>
      <w:rFonts w:hint="default" w:ascii="_x000B__x000C_" w:hAnsi="_x000B__x000C_"/>
      <w:color w:val="0C0C0E"/>
      <w:sz w:val="18"/>
      <w:szCs w:val="18"/>
      <w:u w:val="none"/>
    </w:rPr>
  </w:style>
  <w:style w:type="paragraph" w:customStyle="1" w:styleId="15">
    <w:name w:val="_Style 1"/>
    <w:basedOn w:val="1"/>
    <w:qFormat/>
    <w:uiPriority w:val="34"/>
    <w:pPr>
      <w:ind w:firstLine="420" w:firstLineChars="200"/>
    </w:pPr>
  </w:style>
  <w:style w:type="paragraph" w:customStyle="1" w:styleId="16">
    <w:name w:val="UserStyle_0"/>
    <w:qFormat/>
    <w:uiPriority w:val="0"/>
    <w:pPr>
      <w:spacing w:line="400" w:lineRule="exact"/>
      <w:jc w:val="both"/>
      <w:textAlignment w:val="baseline"/>
    </w:pPr>
    <w:rPr>
      <w:rFonts w:ascii="Times New Roman" w:hAnsi="Times New Roman" w:eastAsia="Calibri"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3</Pages>
  <Words>154</Words>
  <Characters>882</Characters>
  <Lines>7</Lines>
  <Paragraphs>2</Paragraphs>
  <TotalTime>5</TotalTime>
  <ScaleCrop>false</ScaleCrop>
  <LinksUpToDate>false</LinksUpToDate>
  <CharactersWithSpaces>1034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2017-09-08T16:41:00Z</dcterms:created>
  <dc:creator>FtpDown</dc:creator>
  <cp:lastModifiedBy>administrator</cp:lastModifiedBy>
  <cp:lastPrinted>2017-09-08T16:39:00Z</cp:lastPrinted>
  <dcterms:modified xsi:type="dcterms:W3CDTF">2026-06-09T16:17:29Z</dcterms:modified>
  <dc:title>询价报告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0E46E42DD78606D363C4276A220B4F82_43</vt:lpwstr>
  </property>
</Properties>
</file>